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9B7B86A" w:rsidR="00895250" w:rsidRPr="005577AE" w:rsidRDefault="00895250" w:rsidP="0011511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5577AE">
        <w:rPr>
          <w:rFonts w:ascii="Arial" w:eastAsia="MS Mincho" w:hAnsi="Arial" w:cs="Arial"/>
          <w:b/>
          <w:sz w:val="24"/>
          <w:szCs w:val="24"/>
          <w:lang w:val="en-GB" w:eastAsia="x-none"/>
        </w:rPr>
        <w:t>3GPP TSG</w:t>
      </w:r>
      <w:r w:rsidR="002E4520" w:rsidRPr="005577AE">
        <w:rPr>
          <w:rFonts w:ascii="Arial" w:eastAsia="MS Mincho" w:hAnsi="Arial" w:cs="Arial"/>
          <w:b/>
          <w:sz w:val="24"/>
          <w:szCs w:val="24"/>
          <w:lang w:val="en-GB" w:eastAsia="x-none"/>
        </w:rPr>
        <w:t>-RA</w:t>
      </w:r>
      <w:r w:rsidR="008E03CA" w:rsidRPr="005577AE">
        <w:rPr>
          <w:rFonts w:ascii="Arial" w:eastAsia="MS Mincho" w:hAnsi="Arial" w:cs="Arial"/>
          <w:b/>
          <w:sz w:val="24"/>
          <w:szCs w:val="24"/>
          <w:lang w:val="en-GB" w:eastAsia="x-none"/>
        </w:rPr>
        <w:t>N WG2 Meeting #107</w:t>
      </w:r>
      <w:r w:rsidR="00534BF8" w:rsidRPr="005577AE">
        <w:rPr>
          <w:rFonts w:ascii="Arial" w:eastAsia="MS Mincho" w:hAnsi="Arial" w:cs="Arial"/>
          <w:b/>
          <w:sz w:val="24"/>
          <w:szCs w:val="24"/>
          <w:lang w:val="en-GB" w:eastAsia="x-none"/>
        </w:rPr>
        <w:t>bis</w:t>
      </w:r>
      <w:r w:rsidR="00B81F3F" w:rsidRPr="005577AE">
        <w:rPr>
          <w:rFonts w:ascii="Arial" w:eastAsia="MS Mincho" w:hAnsi="Arial" w:cs="Arial"/>
          <w:b/>
          <w:sz w:val="24"/>
          <w:szCs w:val="24"/>
          <w:lang w:val="en-GB" w:eastAsia="x-none"/>
        </w:rPr>
        <w:tab/>
        <w:t>R2-19</w:t>
      </w:r>
      <w:r w:rsidR="00DD5BAA">
        <w:rPr>
          <w:rFonts w:ascii="Arial" w:eastAsia="MS Mincho" w:hAnsi="Arial" w:cs="Arial"/>
          <w:b/>
          <w:sz w:val="24"/>
          <w:szCs w:val="24"/>
          <w:lang w:val="en-GB" w:eastAsia="x-none"/>
        </w:rPr>
        <w:t>12998</w:t>
      </w:r>
    </w:p>
    <w:p w14:paraId="6877EE3A" w14:textId="417E575F" w:rsidR="00895250" w:rsidRPr="008E26E1" w:rsidRDefault="00534BF8" w:rsidP="00115117">
      <w:pPr>
        <w:widowControl w:val="0"/>
        <w:tabs>
          <w:tab w:val="left" w:pos="1701"/>
          <w:tab w:val="right" w:pos="9923"/>
        </w:tabs>
        <w:spacing w:before="120"/>
        <w:rPr>
          <w:rFonts w:ascii="Arial" w:eastAsia="MS Mincho" w:hAnsi="Arial" w:cs="Arial"/>
          <w:b/>
          <w:sz w:val="24"/>
          <w:szCs w:val="24"/>
          <w:lang w:val="en-GB" w:eastAsia="x-none"/>
        </w:rPr>
      </w:pPr>
      <w:r w:rsidRPr="005577AE">
        <w:rPr>
          <w:rFonts w:ascii="Arial" w:eastAsia="MS Mincho" w:hAnsi="Arial" w:cs="Arial"/>
          <w:b/>
          <w:sz w:val="24"/>
          <w:szCs w:val="24"/>
          <w:lang w:val="en-GB" w:eastAsia="x-none"/>
        </w:rPr>
        <w:t>Chongqing, China, 14</w:t>
      </w:r>
      <w:r w:rsidRPr="005577AE">
        <w:rPr>
          <w:rFonts w:ascii="Arial" w:eastAsia="MS Mincho" w:hAnsi="Arial" w:cs="Arial"/>
          <w:b/>
          <w:sz w:val="24"/>
          <w:szCs w:val="24"/>
          <w:vertAlign w:val="superscript"/>
          <w:lang w:val="en-GB" w:eastAsia="x-none"/>
        </w:rPr>
        <w:t>th</w:t>
      </w:r>
      <w:r w:rsidRPr="005577AE">
        <w:rPr>
          <w:rFonts w:ascii="Arial" w:eastAsia="MS Mincho" w:hAnsi="Arial" w:cs="Arial"/>
          <w:b/>
          <w:sz w:val="24"/>
          <w:szCs w:val="24"/>
          <w:lang w:val="en-GB" w:eastAsia="x-none"/>
        </w:rPr>
        <w:t xml:space="preserve"> – 18</w:t>
      </w:r>
      <w:r w:rsidRPr="005577AE">
        <w:rPr>
          <w:rFonts w:ascii="Arial" w:eastAsia="MS Mincho" w:hAnsi="Arial" w:cs="Arial"/>
          <w:b/>
          <w:sz w:val="24"/>
          <w:szCs w:val="24"/>
          <w:vertAlign w:val="superscript"/>
          <w:lang w:val="en-GB" w:eastAsia="x-none"/>
        </w:rPr>
        <w:t>th</w:t>
      </w:r>
      <w:r w:rsidRPr="005577AE">
        <w:rPr>
          <w:rFonts w:ascii="Arial" w:eastAsia="MS Mincho" w:hAnsi="Arial" w:cs="Arial"/>
          <w:b/>
          <w:sz w:val="24"/>
          <w:szCs w:val="24"/>
          <w:lang w:val="en-GB" w:eastAsia="x-none"/>
        </w:rPr>
        <w:t xml:space="preserve"> October 2019</w:t>
      </w:r>
    </w:p>
    <w:p w14:paraId="41F9B491" w14:textId="49EFE19E" w:rsidR="0097167E" w:rsidRPr="005577AE" w:rsidRDefault="0097167E" w:rsidP="0011511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5577AE" w:rsidRDefault="00A07E02" w:rsidP="00115117">
      <w:pPr>
        <w:pStyle w:val="3GPPHeader"/>
        <w:rPr>
          <w:rFonts w:ascii="Arial" w:hAnsi="Arial" w:cs="Arial"/>
          <w:color w:val="FF0000"/>
          <w:szCs w:val="24"/>
          <w:lang w:eastAsia="zh-TW"/>
        </w:rPr>
      </w:pPr>
    </w:p>
    <w:p w14:paraId="027912C8" w14:textId="3C51100E" w:rsidR="00A07E02" w:rsidRPr="005577AE" w:rsidRDefault="00A07E02" w:rsidP="00115117">
      <w:pPr>
        <w:pStyle w:val="3GPPHeader"/>
        <w:rPr>
          <w:rFonts w:ascii="Arial" w:hAnsi="Arial" w:cs="Arial"/>
          <w:szCs w:val="24"/>
          <w:lang w:eastAsia="zh-TW"/>
        </w:rPr>
      </w:pPr>
      <w:r w:rsidRPr="005577AE">
        <w:rPr>
          <w:rFonts w:ascii="Arial" w:hAnsi="Arial" w:cs="Arial"/>
          <w:szCs w:val="24"/>
        </w:rPr>
        <w:t>Agenda Item:</w:t>
      </w:r>
      <w:r w:rsidRPr="005577AE">
        <w:rPr>
          <w:rFonts w:ascii="Arial" w:hAnsi="Arial" w:cs="Arial"/>
          <w:szCs w:val="24"/>
        </w:rPr>
        <w:tab/>
      </w:r>
      <w:r w:rsidR="006270A5">
        <w:rPr>
          <w:rFonts w:ascii="Arial" w:hAnsi="Arial" w:cs="Arial" w:hint="eastAsia"/>
          <w:szCs w:val="24"/>
          <w:lang w:eastAsia="zh-TW"/>
        </w:rPr>
        <w:t>4.1</w:t>
      </w:r>
    </w:p>
    <w:p w14:paraId="79D236BA" w14:textId="7393D325" w:rsidR="00A07E02" w:rsidRPr="005577AE" w:rsidRDefault="00A07E02" w:rsidP="00115117">
      <w:pPr>
        <w:pStyle w:val="3GPPHeader"/>
        <w:rPr>
          <w:rFonts w:ascii="Arial" w:hAnsi="Arial" w:cs="Arial"/>
          <w:szCs w:val="24"/>
        </w:rPr>
      </w:pPr>
      <w:r w:rsidRPr="005577AE">
        <w:rPr>
          <w:rFonts w:ascii="Arial" w:hAnsi="Arial" w:cs="Arial"/>
          <w:szCs w:val="24"/>
        </w:rPr>
        <w:t xml:space="preserve">Source: </w:t>
      </w:r>
      <w:r w:rsidRPr="005577AE">
        <w:rPr>
          <w:rFonts w:ascii="Arial" w:hAnsi="Arial" w:cs="Arial"/>
          <w:szCs w:val="24"/>
        </w:rPr>
        <w:tab/>
        <w:t>MediaTek Inc.</w:t>
      </w:r>
      <w:r w:rsidR="00655B8A">
        <w:rPr>
          <w:rFonts w:ascii="Arial" w:hAnsi="Arial" w:cs="Arial" w:hint="eastAsia"/>
          <w:szCs w:val="24"/>
          <w:lang w:eastAsia="zh-TW"/>
        </w:rPr>
        <w:t>,</w:t>
      </w:r>
      <w:r w:rsidR="00655B8A">
        <w:rPr>
          <w:rFonts w:ascii="Arial" w:hAnsi="Arial" w:cs="Arial"/>
          <w:szCs w:val="24"/>
          <w:lang w:eastAsia="zh-TW"/>
        </w:rPr>
        <w:t xml:space="preserve"> LG Electronics</w:t>
      </w:r>
      <w:bookmarkStart w:id="2" w:name="_GoBack"/>
      <w:bookmarkEnd w:id="2"/>
    </w:p>
    <w:p w14:paraId="108A86FF" w14:textId="56FE2E2C" w:rsidR="00A07E02" w:rsidRPr="005577AE" w:rsidRDefault="00FF0668" w:rsidP="005C491E">
      <w:pPr>
        <w:pStyle w:val="3GPPHeaderArial"/>
        <w:tabs>
          <w:tab w:val="left" w:pos="1701"/>
        </w:tabs>
        <w:ind w:left="1701" w:hanging="1701"/>
        <w:rPr>
          <w:b/>
          <w:sz w:val="24"/>
          <w:lang w:val="en-GB" w:eastAsia="zh-TW"/>
        </w:rPr>
      </w:pPr>
      <w:r w:rsidRPr="005577AE">
        <w:rPr>
          <w:b/>
          <w:sz w:val="24"/>
          <w:lang w:val="en-GB"/>
        </w:rPr>
        <w:t xml:space="preserve">Title:  </w:t>
      </w:r>
      <w:r w:rsidRPr="005577AE">
        <w:rPr>
          <w:b/>
          <w:sz w:val="24"/>
          <w:lang w:val="en-GB"/>
        </w:rPr>
        <w:tab/>
      </w:r>
      <w:r w:rsidR="005A7F57" w:rsidRPr="005577AE">
        <w:rPr>
          <w:b/>
          <w:sz w:val="24"/>
          <w:lang w:val="en-GB"/>
        </w:rPr>
        <w:t>Reselection to a Cell with Valid Dedicated Frequency Offset</w:t>
      </w:r>
    </w:p>
    <w:p w14:paraId="2D698DC6" w14:textId="77777777" w:rsidR="00A07E02" w:rsidRPr="005577AE" w:rsidRDefault="00A07E02" w:rsidP="00115117">
      <w:pPr>
        <w:pStyle w:val="3GPPHeaderArial"/>
        <w:tabs>
          <w:tab w:val="left" w:pos="1701"/>
        </w:tabs>
        <w:rPr>
          <w:b/>
          <w:sz w:val="24"/>
          <w:lang w:val="en-GB" w:eastAsia="zh-TW"/>
        </w:rPr>
      </w:pPr>
    </w:p>
    <w:p w14:paraId="4570B40E" w14:textId="77777777" w:rsidR="00A07E02" w:rsidRPr="005577AE" w:rsidRDefault="00A07E02" w:rsidP="00115117">
      <w:pPr>
        <w:pStyle w:val="3GPPHeader"/>
        <w:rPr>
          <w:rFonts w:ascii="Arial" w:hAnsi="Arial" w:cs="Arial"/>
          <w:szCs w:val="24"/>
        </w:rPr>
      </w:pPr>
      <w:r w:rsidRPr="005577AE">
        <w:rPr>
          <w:rFonts w:ascii="Arial" w:hAnsi="Arial" w:cs="Arial"/>
          <w:szCs w:val="24"/>
        </w:rPr>
        <w:t>Document for:</w:t>
      </w:r>
      <w:r w:rsidRPr="005577AE">
        <w:rPr>
          <w:rFonts w:ascii="Arial" w:hAnsi="Arial" w:cs="Arial"/>
          <w:szCs w:val="24"/>
        </w:rPr>
        <w:tab/>
        <w:t>Discussion and decision</w:t>
      </w:r>
    </w:p>
    <w:p w14:paraId="0FB84FBC" w14:textId="77777777" w:rsidR="00A07E02" w:rsidRPr="005577AE" w:rsidRDefault="00A07E02" w:rsidP="00115117">
      <w:pPr>
        <w:pStyle w:val="1"/>
        <w:overflowPunct w:val="0"/>
        <w:autoSpaceDE w:val="0"/>
        <w:autoSpaceDN w:val="0"/>
        <w:adjustRightInd w:val="0"/>
        <w:rPr>
          <w:rFonts w:eastAsia="新細明體" w:cs="Arial"/>
        </w:rPr>
      </w:pPr>
      <w:r w:rsidRPr="005577AE">
        <w:rPr>
          <w:rFonts w:eastAsia="新細明體" w:cs="Arial"/>
        </w:rPr>
        <w:t>Introduction</w:t>
      </w:r>
      <w:bookmarkStart w:id="3" w:name="OLE_LINK39"/>
      <w:bookmarkStart w:id="4" w:name="OLE_LINK38"/>
      <w:bookmarkStart w:id="5" w:name="OLE_LINK37"/>
    </w:p>
    <w:p w14:paraId="18127167" w14:textId="761A8AC8" w:rsidR="0021597E" w:rsidRDefault="005C01B4" w:rsidP="00F836CB">
      <w:pPr>
        <w:spacing w:after="120"/>
        <w:jc w:val="both"/>
        <w:rPr>
          <w:rFonts w:ascii="Arial" w:hAnsi="Arial" w:cs="Arial"/>
          <w:sz w:val="20"/>
          <w:szCs w:val="20"/>
          <w:lang w:val="en-GB"/>
        </w:rPr>
      </w:pPr>
      <w:r w:rsidRPr="005577AE">
        <w:rPr>
          <w:rFonts w:ascii="Arial" w:hAnsi="Arial" w:cs="Arial"/>
          <w:sz w:val="20"/>
          <w:szCs w:val="20"/>
          <w:lang w:val="en-GB"/>
        </w:rPr>
        <w:t>The network may redirect a UE to a desired frequency by configuring Dedicated Frequency Offset, which makes UE discriminate other frequencies. However, Despite the Dedicated Frequency Offset, UE may perform inter-freq</w:t>
      </w:r>
      <w:r w:rsidR="006723C3">
        <w:rPr>
          <w:rFonts w:ascii="Arial" w:hAnsi="Arial" w:cs="Arial"/>
          <w:sz w:val="20"/>
          <w:szCs w:val="20"/>
          <w:lang w:val="en-GB"/>
        </w:rPr>
        <w:t>uency</w:t>
      </w:r>
      <w:r w:rsidRPr="005577AE">
        <w:rPr>
          <w:rFonts w:ascii="Arial" w:hAnsi="Arial" w:cs="Arial"/>
          <w:sz w:val="20"/>
          <w:szCs w:val="20"/>
          <w:lang w:val="en-GB"/>
        </w:rPr>
        <w:t xml:space="preserve"> cell reselection away from the desired frequency. In this case, UE may not trigger cell reselection back to the desired frequency, because in current cell-ranking criteria, Dedicated Frequency Offset is never applied for the serving cell (or intra-freq</w:t>
      </w:r>
      <w:r w:rsidR="006723C3">
        <w:rPr>
          <w:rFonts w:ascii="Arial" w:hAnsi="Arial" w:cs="Arial"/>
          <w:sz w:val="20"/>
          <w:szCs w:val="20"/>
          <w:lang w:val="en-GB"/>
        </w:rPr>
        <w:t>uency</w:t>
      </w:r>
      <w:r w:rsidRPr="005577AE">
        <w:rPr>
          <w:rFonts w:ascii="Arial" w:hAnsi="Arial" w:cs="Arial"/>
          <w:sz w:val="20"/>
          <w:szCs w:val="20"/>
          <w:lang w:val="en-GB"/>
        </w:rPr>
        <w:t xml:space="preserve"> neighbours).</w:t>
      </w:r>
    </w:p>
    <w:p w14:paraId="2149E15A" w14:textId="22AA3A94" w:rsidR="005577AE" w:rsidRDefault="005577AE" w:rsidP="00F836CB">
      <w:pPr>
        <w:spacing w:after="120"/>
        <w:jc w:val="both"/>
        <w:rPr>
          <w:rFonts w:ascii="Arial" w:hAnsi="Arial" w:cs="Arial"/>
          <w:sz w:val="20"/>
          <w:szCs w:val="20"/>
          <w:lang w:val="en-GB"/>
        </w:rPr>
      </w:pPr>
      <w:r>
        <w:rPr>
          <w:rFonts w:ascii="Arial" w:hAnsi="Arial" w:cs="Arial"/>
          <w:sz w:val="20"/>
          <w:szCs w:val="20"/>
          <w:lang w:val="en-GB"/>
        </w:rPr>
        <w:t>The related text in TS 36.304 is provided below for reference:</w:t>
      </w:r>
    </w:p>
    <w:tbl>
      <w:tblPr>
        <w:tblStyle w:val="afa"/>
        <w:tblW w:w="0" w:type="auto"/>
        <w:tblLook w:val="04A0" w:firstRow="1" w:lastRow="0" w:firstColumn="1" w:lastColumn="0" w:noHBand="0" w:noVBand="1"/>
      </w:tblPr>
      <w:tblGrid>
        <w:gridCol w:w="9629"/>
      </w:tblGrid>
      <w:tr w:rsidR="00F94B53" w14:paraId="4B8DD85A" w14:textId="77777777" w:rsidTr="00F94B53">
        <w:tc>
          <w:tcPr>
            <w:tcW w:w="9629" w:type="dxa"/>
          </w:tcPr>
          <w:p w14:paraId="55E98ACD" w14:textId="77777777" w:rsidR="00F94B53" w:rsidRPr="005577AE" w:rsidRDefault="00F94B53" w:rsidP="00F94B53">
            <w:pPr>
              <w:pStyle w:val="4"/>
              <w:outlineLvl w:val="3"/>
            </w:pPr>
            <w:bookmarkStart w:id="6" w:name="_Toc12401214"/>
            <w:r w:rsidRPr="005577AE">
              <w:t>5.2.4.6</w:t>
            </w:r>
            <w:r w:rsidRPr="005577AE">
              <w:tab/>
              <w:t xml:space="preserve">Intra-frequency </w:t>
            </w:r>
            <w:r w:rsidRPr="005577AE">
              <w:rPr>
                <w:lang w:eastAsia="zh-CN"/>
              </w:rPr>
              <w:t>and equal priority inter-frequency</w:t>
            </w:r>
            <w:r w:rsidRPr="005577AE">
              <w:t xml:space="preserve"> Cell Reselection criteria</w:t>
            </w:r>
            <w:bookmarkEnd w:id="6"/>
          </w:p>
          <w:p w14:paraId="7B7EAC37" w14:textId="77777777" w:rsidR="00F94B53" w:rsidRPr="005577AE" w:rsidRDefault="00F94B53" w:rsidP="00F94B53">
            <w:pPr>
              <w:rPr>
                <w:rFonts w:ascii="Times New Roman" w:hAnsi="Times New Roman"/>
                <w:lang w:val="en-GB"/>
              </w:rPr>
            </w:pPr>
            <w:r w:rsidRPr="005577AE">
              <w:rPr>
                <w:rFonts w:ascii="Times New Roman" w:hAnsi="Times New Roman"/>
                <w:lang w:val="en-GB"/>
              </w:rPr>
              <w:t xml:space="preserve">The cell-ranking criterion </w:t>
            </w:r>
            <w:proofErr w:type="spellStart"/>
            <w:r w:rsidRPr="005577AE">
              <w:rPr>
                <w:rFonts w:ascii="Times New Roman" w:hAnsi="Times New Roman"/>
                <w:lang w:val="en-GB"/>
              </w:rPr>
              <w:t>R</w:t>
            </w:r>
            <w:r w:rsidRPr="005577AE">
              <w:rPr>
                <w:rFonts w:ascii="Times New Roman" w:hAnsi="Times New Roman"/>
                <w:vertAlign w:val="subscript"/>
                <w:lang w:val="en-GB"/>
              </w:rPr>
              <w:t>s</w:t>
            </w:r>
            <w:proofErr w:type="spellEnd"/>
            <w:r w:rsidRPr="005577AE">
              <w:rPr>
                <w:rFonts w:ascii="Times New Roman" w:hAnsi="Times New Roman"/>
                <w:lang w:val="en-GB"/>
              </w:rPr>
              <w:t xml:space="preserve"> for serving cell and R</w:t>
            </w:r>
            <w:r w:rsidRPr="005577AE">
              <w:rPr>
                <w:rFonts w:ascii="Times New Roman" w:hAnsi="Times New Roman"/>
                <w:vertAlign w:val="subscript"/>
                <w:lang w:val="en-GB"/>
              </w:rPr>
              <w:t>n</w:t>
            </w:r>
            <w:r w:rsidRPr="005577AE">
              <w:rPr>
                <w:rFonts w:ascii="Times New Roman" w:hAnsi="Times New Roman"/>
                <w:lang w:val="en-GB"/>
              </w:rPr>
              <w:t xml:space="preserve"> for neighbouring cells is defined by:</w:t>
            </w:r>
          </w:p>
          <w:p w14:paraId="45A1C0B4" w14:textId="77777777" w:rsidR="00F94B53" w:rsidRPr="005577AE" w:rsidRDefault="00F94B53" w:rsidP="00F94B53">
            <w:pPr>
              <w:spacing w:after="120"/>
              <w:jc w:val="both"/>
              <w:rPr>
                <w:rFonts w:ascii="Arial" w:hAnsi="Arial" w:cs="Arial"/>
                <w:sz w:val="20"/>
                <w:szCs w:val="20"/>
                <w:lang w:val="en-GB"/>
              </w:rPr>
            </w:pPr>
          </w:p>
          <w:p w14:paraId="696A83A4" w14:textId="77777777" w:rsidR="00F94B53" w:rsidRPr="005577AE" w:rsidRDefault="00F94B53" w:rsidP="00F94B53">
            <w:pPr>
              <w:spacing w:after="120"/>
              <w:jc w:val="both"/>
              <w:rPr>
                <w:rFonts w:ascii="Arial" w:hAnsi="Arial" w:cs="Arial"/>
                <w:sz w:val="20"/>
                <w:szCs w:val="20"/>
                <w:lang w:val="en-GB"/>
              </w:rPr>
            </w:pPr>
            <w:r w:rsidRPr="005577AE">
              <w:rPr>
                <w:lang w:val="en-GB"/>
              </w:rPr>
              <w:object w:dxaOrig="6556" w:dyaOrig="1111" w14:anchorId="4759A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pt;height:74.65pt" o:ole="">
                  <v:imagedata r:id="rId11" o:title=""/>
                </v:shape>
                <o:OLEObject Type="Embed" ProgID="Visio.Drawing.15" ShapeID="_x0000_i1025" DrawAspect="Content" ObjectID="_1631629531" r:id="rId12"/>
              </w:object>
            </w:r>
          </w:p>
          <w:p w14:paraId="36492B02" w14:textId="77777777" w:rsidR="00F94B53" w:rsidRPr="00F94B53" w:rsidRDefault="00F94B53" w:rsidP="00F94B53">
            <w:pPr>
              <w:rPr>
                <w:rFonts w:ascii="Times New Roman" w:hAnsi="Times New Roman"/>
                <w:lang w:val="en-GB"/>
              </w:rPr>
            </w:pPr>
            <w:r w:rsidRPr="00F94B53">
              <w:rPr>
                <w:rFonts w:ascii="Times New Roman" w:hAnsi="Times New Roman"/>
                <w:lang w:val="en-GB"/>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5387"/>
            </w:tblGrid>
            <w:tr w:rsidR="00F94B53" w:rsidRPr="005577AE" w14:paraId="3BC4421E" w14:textId="77777777" w:rsidTr="00E2056F">
              <w:tc>
                <w:tcPr>
                  <w:tcW w:w="1276" w:type="dxa"/>
                </w:tcPr>
                <w:p w14:paraId="3003ABF1" w14:textId="77777777" w:rsidR="00F94B53" w:rsidRPr="005577AE" w:rsidRDefault="00F94B53" w:rsidP="00F94B53">
                  <w:pPr>
                    <w:pStyle w:val="TAL"/>
                  </w:pPr>
                  <w:proofErr w:type="spellStart"/>
                  <w:r w:rsidRPr="005577AE">
                    <w:t>Q</w:t>
                  </w:r>
                  <w:r w:rsidRPr="005577AE">
                    <w:rPr>
                      <w:vertAlign w:val="subscript"/>
                    </w:rPr>
                    <w:t>meas</w:t>
                  </w:r>
                  <w:proofErr w:type="spellEnd"/>
                </w:p>
              </w:tc>
              <w:tc>
                <w:tcPr>
                  <w:tcW w:w="5387" w:type="dxa"/>
                </w:tcPr>
                <w:p w14:paraId="17E80994" w14:textId="77777777" w:rsidR="00F94B53" w:rsidRPr="005577AE" w:rsidRDefault="00F94B53" w:rsidP="00F94B53">
                  <w:pPr>
                    <w:pStyle w:val="TAL"/>
                    <w:rPr>
                      <w:lang w:eastAsia="ja-JP"/>
                    </w:rPr>
                  </w:pPr>
                  <w:r w:rsidRPr="005577AE">
                    <w:t>RSRP measurement quantity used in cell reselections.</w:t>
                  </w:r>
                </w:p>
              </w:tc>
            </w:tr>
            <w:tr w:rsidR="00F94B53" w:rsidRPr="005577AE" w14:paraId="04B6ADF7" w14:textId="77777777" w:rsidTr="00E2056F">
              <w:tc>
                <w:tcPr>
                  <w:tcW w:w="1276" w:type="dxa"/>
                </w:tcPr>
                <w:p w14:paraId="73293A15" w14:textId="77777777" w:rsidR="00F94B53" w:rsidRPr="005577AE" w:rsidRDefault="00F94B53" w:rsidP="00F94B53">
                  <w:pPr>
                    <w:pStyle w:val="TAL"/>
                  </w:pPr>
                  <w:proofErr w:type="spellStart"/>
                  <w:r w:rsidRPr="005577AE">
                    <w:t>Qoffset</w:t>
                  </w:r>
                  <w:proofErr w:type="spellEnd"/>
                </w:p>
              </w:tc>
              <w:tc>
                <w:tcPr>
                  <w:tcW w:w="5387" w:type="dxa"/>
                </w:tcPr>
                <w:p w14:paraId="0FA638E2" w14:textId="77777777" w:rsidR="00F94B53" w:rsidRPr="005577AE" w:rsidRDefault="00F94B53" w:rsidP="00F94B53">
                  <w:pPr>
                    <w:pStyle w:val="TAL"/>
                    <w:rPr>
                      <w:lang w:eastAsia="zh-CN"/>
                    </w:rPr>
                  </w:pPr>
                  <w:r w:rsidRPr="005577AE">
                    <w:rPr>
                      <w:lang w:eastAsia="zh-CN"/>
                    </w:rPr>
                    <w:t xml:space="preserve">For intra-frequency: Equals to </w:t>
                  </w:r>
                  <w:proofErr w:type="spellStart"/>
                  <w:r w:rsidRPr="005577AE">
                    <w:rPr>
                      <w:lang w:eastAsia="zh-CN"/>
                    </w:rPr>
                    <w:t>Qoffset</w:t>
                  </w:r>
                  <w:r w:rsidRPr="005577AE">
                    <w:rPr>
                      <w:vertAlign w:val="subscript"/>
                    </w:rPr>
                    <w:t>s</w:t>
                  </w:r>
                  <w:proofErr w:type="gramStart"/>
                  <w:r w:rsidRPr="005577AE">
                    <w:rPr>
                      <w:vertAlign w:val="subscript"/>
                    </w:rPr>
                    <w:t>,n</w:t>
                  </w:r>
                  <w:proofErr w:type="spellEnd"/>
                  <w:proofErr w:type="gramEnd"/>
                  <w:r w:rsidRPr="005577AE">
                    <w:rPr>
                      <w:lang w:eastAsia="zh-CN"/>
                    </w:rPr>
                    <w:t xml:space="preserve">, if </w:t>
                  </w:r>
                  <w:proofErr w:type="spellStart"/>
                  <w:r w:rsidRPr="005577AE">
                    <w:rPr>
                      <w:lang w:eastAsia="zh-CN"/>
                    </w:rPr>
                    <w:t>Qoffset</w:t>
                  </w:r>
                  <w:r w:rsidRPr="005577AE">
                    <w:rPr>
                      <w:vertAlign w:val="subscript"/>
                    </w:rPr>
                    <w:t>s,n</w:t>
                  </w:r>
                  <w:proofErr w:type="spellEnd"/>
                  <w:r w:rsidRPr="005577AE">
                    <w:rPr>
                      <w:lang w:eastAsia="zh-CN"/>
                    </w:rPr>
                    <w:t xml:space="preserve"> is valid, otherwise this equals to zero.</w:t>
                  </w:r>
                </w:p>
                <w:p w14:paraId="76E0F650" w14:textId="77777777" w:rsidR="00F94B53" w:rsidRPr="005577AE" w:rsidRDefault="00F94B53" w:rsidP="00F94B53">
                  <w:pPr>
                    <w:pStyle w:val="TAL"/>
                    <w:rPr>
                      <w:lang w:eastAsia="zh-CN"/>
                    </w:rPr>
                  </w:pPr>
                  <w:r w:rsidRPr="005577AE">
                    <w:rPr>
                      <w:lang w:eastAsia="zh-CN"/>
                    </w:rPr>
                    <w:t>For inter-frequency:</w:t>
                  </w:r>
                </w:p>
                <w:p w14:paraId="2F564E74" w14:textId="77777777" w:rsidR="00F94B53" w:rsidRPr="005577AE" w:rsidRDefault="00F94B53" w:rsidP="00F94B53">
                  <w:pPr>
                    <w:pStyle w:val="TAL"/>
                    <w:rPr>
                      <w:lang w:eastAsia="zh-CN"/>
                    </w:rPr>
                  </w:pPr>
                  <w:r w:rsidRPr="005577AE">
                    <w:rPr>
                      <w:lang w:eastAsia="zh-CN"/>
                    </w:rPr>
                    <w:t>Except for NB-</w:t>
                  </w:r>
                  <w:proofErr w:type="spellStart"/>
                  <w:r w:rsidRPr="005577AE">
                    <w:rPr>
                      <w:lang w:eastAsia="zh-CN"/>
                    </w:rPr>
                    <w:t>IoT</w:t>
                  </w:r>
                  <w:proofErr w:type="spellEnd"/>
                  <w:r w:rsidRPr="005577AE">
                    <w:rPr>
                      <w:lang w:eastAsia="zh-CN"/>
                    </w:rPr>
                    <w:t>, e</w:t>
                  </w:r>
                  <w:r w:rsidRPr="005577AE">
                    <w:t xml:space="preserve">quals to </w:t>
                  </w:r>
                  <w:proofErr w:type="spellStart"/>
                  <w:r w:rsidRPr="005577AE">
                    <w:t>Qoffset</w:t>
                  </w:r>
                  <w:r w:rsidRPr="005577AE">
                    <w:rPr>
                      <w:vertAlign w:val="subscript"/>
                    </w:rPr>
                    <w:t>s</w:t>
                  </w:r>
                  <w:proofErr w:type="gramStart"/>
                  <w:r w:rsidRPr="005577AE">
                    <w:rPr>
                      <w:vertAlign w:val="subscript"/>
                    </w:rPr>
                    <w:t>,n</w:t>
                  </w:r>
                  <w:proofErr w:type="spellEnd"/>
                  <w:proofErr w:type="gramEnd"/>
                  <w:r w:rsidRPr="005577AE">
                    <w:t xml:space="preserve"> </w:t>
                  </w:r>
                  <w:r w:rsidRPr="005577AE">
                    <w:rPr>
                      <w:lang w:eastAsia="zh-CN"/>
                    </w:rPr>
                    <w:t>plus</w:t>
                  </w:r>
                  <w:r w:rsidRPr="005577AE">
                    <w:t xml:space="preserve"> </w:t>
                  </w:r>
                  <w:proofErr w:type="spellStart"/>
                  <w:r w:rsidRPr="005577AE">
                    <w:t>Qoffset</w:t>
                  </w:r>
                  <w:r w:rsidRPr="005577AE">
                    <w:rPr>
                      <w:vertAlign w:val="subscript"/>
                    </w:rPr>
                    <w:t>frequency</w:t>
                  </w:r>
                  <w:proofErr w:type="spellEnd"/>
                  <w:r w:rsidRPr="005577AE">
                    <w:t xml:space="preserve">, if </w:t>
                  </w:r>
                  <w:proofErr w:type="spellStart"/>
                  <w:r w:rsidRPr="005577AE">
                    <w:t>Qoffset</w:t>
                  </w:r>
                  <w:r w:rsidRPr="005577AE">
                    <w:rPr>
                      <w:vertAlign w:val="subscript"/>
                    </w:rPr>
                    <w:t>s,n</w:t>
                  </w:r>
                  <w:proofErr w:type="spellEnd"/>
                  <w:r w:rsidRPr="005577AE">
                    <w:t xml:space="preserve"> is valid</w:t>
                  </w:r>
                  <w:r w:rsidRPr="005577AE">
                    <w:rPr>
                      <w:lang w:eastAsia="zh-CN"/>
                    </w:rPr>
                    <w:t>,</w:t>
                  </w:r>
                  <w:r w:rsidRPr="005577AE">
                    <w:t xml:space="preserve"> otherwise this equals to </w:t>
                  </w:r>
                  <w:proofErr w:type="spellStart"/>
                  <w:r w:rsidRPr="005577AE">
                    <w:t>Qoffset</w:t>
                  </w:r>
                  <w:r w:rsidRPr="005577AE">
                    <w:rPr>
                      <w:vertAlign w:val="subscript"/>
                    </w:rPr>
                    <w:t>frequency</w:t>
                  </w:r>
                  <w:proofErr w:type="spellEnd"/>
                  <w:r w:rsidRPr="005577AE">
                    <w:rPr>
                      <w:lang w:eastAsia="zh-CN"/>
                    </w:rPr>
                    <w:t>.</w:t>
                  </w:r>
                </w:p>
                <w:p w14:paraId="1D0C877E" w14:textId="77777777" w:rsidR="00F94B53" w:rsidRPr="005577AE" w:rsidRDefault="00F94B53" w:rsidP="00F94B53">
                  <w:pPr>
                    <w:pStyle w:val="TAL"/>
                  </w:pPr>
                  <w:r w:rsidRPr="005577AE">
                    <w:rPr>
                      <w:rFonts w:eastAsia="Times New Roman"/>
                    </w:rPr>
                    <w:t>For NB-</w:t>
                  </w:r>
                  <w:proofErr w:type="spellStart"/>
                  <w:r w:rsidRPr="005577AE">
                    <w:rPr>
                      <w:rFonts w:eastAsia="Times New Roman"/>
                    </w:rPr>
                    <w:t>IoT</w:t>
                  </w:r>
                  <w:proofErr w:type="spellEnd"/>
                  <w:r w:rsidRPr="005577AE">
                    <w:rPr>
                      <w:rFonts w:eastAsia="Times New Roman"/>
                    </w:rPr>
                    <w:t xml:space="preserve"> equals to </w:t>
                  </w:r>
                  <w:proofErr w:type="spellStart"/>
                  <w:r w:rsidRPr="005577AE">
                    <w:rPr>
                      <w:rFonts w:eastAsia="Times New Roman"/>
                    </w:rPr>
                    <w:t>QoffsetDedicated</w:t>
                  </w:r>
                  <w:r w:rsidRPr="005577AE">
                    <w:rPr>
                      <w:rFonts w:eastAsia="Times New Roman"/>
                      <w:vertAlign w:val="subscript"/>
                    </w:rPr>
                    <w:t>frequency</w:t>
                  </w:r>
                  <w:proofErr w:type="spellEnd"/>
                  <w:r w:rsidRPr="005577AE">
                    <w:rPr>
                      <w:rFonts w:eastAsia="Times New Roman"/>
                    </w:rPr>
                    <w:t xml:space="preserve"> for any frequency other than the frequency of the dedicated frequency offset, if </w:t>
                  </w:r>
                  <w:proofErr w:type="spellStart"/>
                  <w:r w:rsidRPr="005577AE">
                    <w:rPr>
                      <w:rFonts w:eastAsia="Times New Roman"/>
                    </w:rPr>
                    <w:t>QoffsetDedicated</w:t>
                  </w:r>
                  <w:r w:rsidRPr="005577AE">
                    <w:rPr>
                      <w:rFonts w:eastAsia="Times New Roman"/>
                      <w:vertAlign w:val="subscript"/>
                    </w:rPr>
                    <w:t>frequency</w:t>
                  </w:r>
                  <w:proofErr w:type="spellEnd"/>
                  <w:r w:rsidRPr="005577AE">
                    <w:rPr>
                      <w:rFonts w:eastAsia="Times New Roman"/>
                    </w:rPr>
                    <w:t xml:space="preserve"> is valid, otherwise this equals to </w:t>
                  </w:r>
                  <w:proofErr w:type="spellStart"/>
                  <w:r w:rsidRPr="005577AE">
                    <w:rPr>
                      <w:rFonts w:eastAsia="Times New Roman"/>
                    </w:rPr>
                    <w:t>Qoffset</w:t>
                  </w:r>
                  <w:r w:rsidRPr="005577AE">
                    <w:rPr>
                      <w:rFonts w:eastAsia="Times New Roman"/>
                      <w:vertAlign w:val="subscript"/>
                    </w:rPr>
                    <w:t>frequency</w:t>
                  </w:r>
                  <w:proofErr w:type="spellEnd"/>
                  <w:r w:rsidRPr="005577AE">
                    <w:rPr>
                      <w:rFonts w:eastAsia="Times New Roman"/>
                    </w:rPr>
                    <w:t xml:space="preserve"> (if </w:t>
                  </w:r>
                  <w:proofErr w:type="spellStart"/>
                  <w:r w:rsidRPr="005577AE">
                    <w:rPr>
                      <w:rFonts w:eastAsia="Times New Roman"/>
                    </w:rPr>
                    <w:t>QoffsetDedicated</w:t>
                  </w:r>
                  <w:r w:rsidRPr="005577AE">
                    <w:rPr>
                      <w:rFonts w:eastAsia="Times New Roman"/>
                      <w:vertAlign w:val="subscript"/>
                    </w:rPr>
                    <w:t>frequency</w:t>
                  </w:r>
                  <w:proofErr w:type="spellEnd"/>
                  <w:r w:rsidRPr="005577AE">
                    <w:rPr>
                      <w:rFonts w:eastAsia="Times New Roman"/>
                    </w:rPr>
                    <w:t xml:space="preserve"> is valid </w:t>
                  </w:r>
                  <w:proofErr w:type="spellStart"/>
                  <w:r w:rsidRPr="005577AE">
                    <w:rPr>
                      <w:rFonts w:eastAsia="Times New Roman"/>
                    </w:rPr>
                    <w:t>Qoffset</w:t>
                  </w:r>
                  <w:r w:rsidRPr="005577AE">
                    <w:rPr>
                      <w:rFonts w:eastAsia="Times New Roman"/>
                      <w:vertAlign w:val="subscript"/>
                    </w:rPr>
                    <w:t>frequency</w:t>
                  </w:r>
                  <w:proofErr w:type="spellEnd"/>
                  <w:r w:rsidRPr="005577AE">
                    <w:rPr>
                      <w:rFonts w:eastAsia="Times New Roman"/>
                    </w:rPr>
                    <w:t xml:space="preserve"> is not used).</w:t>
                  </w:r>
                </w:p>
              </w:tc>
            </w:tr>
            <w:tr w:rsidR="00F94B53" w:rsidRPr="005577AE" w14:paraId="0B3DB1F6" w14:textId="77777777" w:rsidTr="00E2056F">
              <w:tc>
                <w:tcPr>
                  <w:tcW w:w="1276" w:type="dxa"/>
                </w:tcPr>
                <w:p w14:paraId="6F3C9141" w14:textId="77777777" w:rsidR="00F94B53" w:rsidRPr="005577AE" w:rsidRDefault="00F94B53" w:rsidP="00F94B53">
                  <w:pPr>
                    <w:pStyle w:val="TAL"/>
                  </w:pPr>
                  <w:proofErr w:type="spellStart"/>
                  <w:r w:rsidRPr="005577AE">
                    <w:t>Qoffset</w:t>
                  </w:r>
                  <w:r w:rsidRPr="005577AE">
                    <w:rPr>
                      <w:vertAlign w:val="subscript"/>
                    </w:rPr>
                    <w:t>temp</w:t>
                  </w:r>
                  <w:proofErr w:type="spellEnd"/>
                </w:p>
              </w:tc>
              <w:tc>
                <w:tcPr>
                  <w:tcW w:w="5387" w:type="dxa"/>
                </w:tcPr>
                <w:p w14:paraId="019D511F" w14:textId="77777777" w:rsidR="00F94B53" w:rsidRPr="005577AE" w:rsidRDefault="00F94B53" w:rsidP="00F94B53">
                  <w:pPr>
                    <w:pStyle w:val="TAL"/>
                    <w:rPr>
                      <w:lang w:eastAsia="zh-CN"/>
                    </w:rPr>
                  </w:pPr>
                  <w:r w:rsidRPr="005577AE">
                    <w:rPr>
                      <w:lang w:eastAsia="zh-CN"/>
                    </w:rPr>
                    <w:t>Offset temporarily applied to a cell as specified in TS 36.331 [3]</w:t>
                  </w:r>
                </w:p>
              </w:tc>
            </w:tr>
            <w:tr w:rsidR="00F94B53" w:rsidRPr="005577AE" w14:paraId="42AB46F3" w14:textId="77777777" w:rsidTr="00E2056F">
              <w:tc>
                <w:tcPr>
                  <w:tcW w:w="1276" w:type="dxa"/>
                  <w:tcBorders>
                    <w:top w:val="single" w:sz="4" w:space="0" w:color="auto"/>
                    <w:left w:val="single" w:sz="4" w:space="0" w:color="auto"/>
                    <w:bottom w:val="single" w:sz="4" w:space="0" w:color="auto"/>
                    <w:right w:val="single" w:sz="4" w:space="0" w:color="auto"/>
                  </w:tcBorders>
                </w:tcPr>
                <w:p w14:paraId="58E0D779" w14:textId="77777777" w:rsidR="00F94B53" w:rsidRPr="005577AE" w:rsidRDefault="00F94B53" w:rsidP="00F94B53">
                  <w:pPr>
                    <w:pStyle w:val="TAL"/>
                  </w:pPr>
                  <w:proofErr w:type="spellStart"/>
                  <w:r w:rsidRPr="005577AE">
                    <w:t>Qoffset</w:t>
                  </w:r>
                  <w:r w:rsidRPr="005577AE">
                    <w:rPr>
                      <w:vertAlign w:val="subscript"/>
                    </w:rPr>
                    <w:t>SCPTM</w:t>
                  </w:r>
                  <w:proofErr w:type="spellEnd"/>
                </w:p>
              </w:tc>
              <w:tc>
                <w:tcPr>
                  <w:tcW w:w="5387" w:type="dxa"/>
                  <w:tcBorders>
                    <w:top w:val="single" w:sz="4" w:space="0" w:color="auto"/>
                    <w:left w:val="single" w:sz="4" w:space="0" w:color="auto"/>
                    <w:bottom w:val="single" w:sz="4" w:space="0" w:color="auto"/>
                    <w:right w:val="single" w:sz="4" w:space="0" w:color="auto"/>
                  </w:tcBorders>
                </w:tcPr>
                <w:p w14:paraId="44B72FA3" w14:textId="77777777" w:rsidR="00F94B53" w:rsidRPr="005577AE" w:rsidRDefault="00F94B53" w:rsidP="00F94B53">
                  <w:pPr>
                    <w:pStyle w:val="TAL"/>
                    <w:rPr>
                      <w:lang w:eastAsia="zh-CN"/>
                    </w:rPr>
                  </w:pPr>
                  <w:r w:rsidRPr="005577AE">
                    <w:rPr>
                      <w:lang w:eastAsia="zh-CN"/>
                    </w:rPr>
                    <w:t xml:space="preserve">Offset temporarily applied to an SC-PTM frequency as specified below. The offset is applied to all cells on the SC-PTM frequency. If </w:t>
                  </w:r>
                  <w:proofErr w:type="spellStart"/>
                  <w:r w:rsidRPr="005577AE">
                    <w:rPr>
                      <w:lang w:eastAsia="zh-CN"/>
                    </w:rPr>
                    <w:t>Qoffset</w:t>
                  </w:r>
                  <w:r w:rsidRPr="005577AE">
                    <w:rPr>
                      <w:vertAlign w:val="subscript"/>
                      <w:lang w:eastAsia="zh-CN"/>
                    </w:rPr>
                    <w:t>SCPTM</w:t>
                  </w:r>
                  <w:proofErr w:type="spellEnd"/>
                  <w:r w:rsidRPr="005577AE">
                    <w:rPr>
                      <w:lang w:eastAsia="zh-CN"/>
                    </w:rPr>
                    <w:t xml:space="preserve"> is valid, </w:t>
                  </w:r>
                  <w:proofErr w:type="spellStart"/>
                  <w:r w:rsidRPr="005577AE">
                    <w:rPr>
                      <w:lang w:eastAsia="zh-CN"/>
                    </w:rPr>
                    <w:t>Qoffset</w:t>
                  </w:r>
                  <w:proofErr w:type="spellEnd"/>
                  <w:r w:rsidRPr="005577AE">
                    <w:rPr>
                      <w:lang w:eastAsia="zh-CN"/>
                    </w:rPr>
                    <w:t xml:space="preserve"> for inter-frequency neighbour cells is not used.</w:t>
                  </w:r>
                </w:p>
              </w:tc>
            </w:tr>
          </w:tbl>
          <w:p w14:paraId="3FCD9DBC" w14:textId="77777777" w:rsidR="00F94B53" w:rsidRPr="005577AE" w:rsidRDefault="00F94B53" w:rsidP="00F94B53">
            <w:pPr>
              <w:spacing w:after="120"/>
              <w:jc w:val="both"/>
              <w:rPr>
                <w:rFonts w:ascii="Arial" w:hAnsi="Arial" w:cs="Arial"/>
                <w:sz w:val="20"/>
                <w:szCs w:val="20"/>
                <w:lang w:val="en-GB"/>
              </w:rPr>
            </w:pPr>
          </w:p>
          <w:p w14:paraId="6B843FBB" w14:textId="77777777" w:rsidR="00F94B53" w:rsidRDefault="00F94B53" w:rsidP="00F836CB">
            <w:pPr>
              <w:spacing w:after="120"/>
              <w:jc w:val="both"/>
              <w:rPr>
                <w:rFonts w:ascii="Arial" w:hAnsi="Arial" w:cs="Arial"/>
                <w:sz w:val="20"/>
                <w:szCs w:val="20"/>
                <w:lang w:val="en-GB"/>
              </w:rPr>
            </w:pPr>
          </w:p>
        </w:tc>
      </w:tr>
    </w:tbl>
    <w:p w14:paraId="45EB5491" w14:textId="77777777" w:rsidR="00F94B53" w:rsidRPr="005577AE" w:rsidRDefault="00F94B53" w:rsidP="00F836CB">
      <w:pPr>
        <w:spacing w:after="120"/>
        <w:jc w:val="both"/>
        <w:rPr>
          <w:rFonts w:ascii="Arial" w:hAnsi="Arial" w:cs="Arial"/>
          <w:sz w:val="20"/>
          <w:szCs w:val="20"/>
          <w:lang w:val="en-GB"/>
        </w:rPr>
      </w:pPr>
    </w:p>
    <w:p w14:paraId="3E9FB8B8" w14:textId="77777777" w:rsidR="006564D5" w:rsidRPr="005577AE" w:rsidRDefault="00A07E02" w:rsidP="00CA2930">
      <w:pPr>
        <w:pStyle w:val="1"/>
        <w:overflowPunct w:val="0"/>
        <w:autoSpaceDE w:val="0"/>
        <w:autoSpaceDN w:val="0"/>
        <w:adjustRightInd w:val="0"/>
        <w:spacing w:before="0" w:after="120"/>
        <w:rPr>
          <w:rFonts w:eastAsia="新細明體" w:cs="Arial"/>
        </w:rPr>
      </w:pPr>
      <w:bookmarkStart w:id="7" w:name="OLE_LINK110"/>
      <w:bookmarkStart w:id="8" w:name="OLE_LINK109"/>
      <w:bookmarkEnd w:id="3"/>
      <w:bookmarkEnd w:id="4"/>
      <w:bookmarkEnd w:id="5"/>
      <w:r w:rsidRPr="005577AE">
        <w:rPr>
          <w:rFonts w:eastAsia="新細明體" w:cs="Arial"/>
        </w:rPr>
        <w:lastRenderedPageBreak/>
        <w:t>Discussion</w:t>
      </w:r>
      <w:bookmarkStart w:id="9" w:name="OLE_LINK41"/>
      <w:bookmarkStart w:id="10" w:name="OLE_LINK24"/>
      <w:bookmarkStart w:id="11" w:name="OLE_LINK17"/>
      <w:bookmarkStart w:id="12" w:name="OLE_LINK16"/>
      <w:bookmarkEnd w:id="7"/>
      <w:bookmarkEnd w:id="8"/>
    </w:p>
    <w:p w14:paraId="430636A1" w14:textId="09239526" w:rsidR="00A762C3" w:rsidRPr="005577AE" w:rsidRDefault="00ED09F5" w:rsidP="00CA2930">
      <w:pPr>
        <w:pStyle w:val="2"/>
        <w:spacing w:before="0" w:after="120"/>
      </w:pPr>
      <w:r w:rsidRPr="005577AE">
        <w:t>Details of the problem</w:t>
      </w:r>
    </w:p>
    <w:bookmarkEnd w:id="9"/>
    <w:bookmarkEnd w:id="10"/>
    <w:bookmarkEnd w:id="11"/>
    <w:bookmarkEnd w:id="12"/>
    <w:p w14:paraId="3E17A0B1" w14:textId="77777777" w:rsidR="005133C2" w:rsidRDefault="00AD088D" w:rsidP="00313764">
      <w:pPr>
        <w:spacing w:before="120" w:after="120"/>
        <w:jc w:val="both"/>
        <w:rPr>
          <w:rFonts w:ascii="Arial" w:hAnsi="Arial" w:cs="Arial"/>
          <w:sz w:val="20"/>
          <w:szCs w:val="20"/>
          <w:lang w:val="en-GB"/>
        </w:rPr>
      </w:pPr>
      <w:r>
        <w:rPr>
          <w:rFonts w:ascii="Arial" w:hAnsi="Arial" w:cs="Arial"/>
          <w:sz w:val="20"/>
          <w:szCs w:val="20"/>
          <w:lang w:val="en-GB"/>
        </w:rPr>
        <w:t>T</w:t>
      </w:r>
      <w:r w:rsidRPr="00AD088D">
        <w:rPr>
          <w:rFonts w:ascii="Arial" w:hAnsi="Arial" w:cs="Arial"/>
          <w:sz w:val="20"/>
          <w:szCs w:val="20"/>
          <w:lang w:val="en-GB"/>
        </w:rPr>
        <w:t xml:space="preserve">he </w:t>
      </w:r>
      <w:r w:rsidRPr="005577AE">
        <w:rPr>
          <w:rFonts w:ascii="Arial" w:hAnsi="Arial" w:cs="Arial"/>
          <w:sz w:val="20"/>
          <w:szCs w:val="20"/>
          <w:lang w:val="en-GB"/>
        </w:rPr>
        <w:t>Dedicated Frequency Offset</w:t>
      </w:r>
      <w:r>
        <w:rPr>
          <w:rFonts w:ascii="Arial" w:hAnsi="Arial" w:cs="Arial"/>
          <w:sz w:val="20"/>
          <w:szCs w:val="20"/>
          <w:lang w:val="en-GB"/>
        </w:rPr>
        <w:t xml:space="preserve"> </w:t>
      </w:r>
      <w:r w:rsidRPr="00AD088D">
        <w:rPr>
          <w:rFonts w:ascii="Arial" w:hAnsi="Arial" w:cs="Arial"/>
          <w:sz w:val="20"/>
          <w:szCs w:val="20"/>
          <w:lang w:val="en-GB"/>
        </w:rPr>
        <w:t>provided by the</w:t>
      </w:r>
      <w:r>
        <w:rPr>
          <w:rFonts w:ascii="Arial" w:hAnsi="Arial" w:cs="Arial"/>
          <w:sz w:val="20"/>
          <w:szCs w:val="20"/>
          <w:lang w:val="en-GB"/>
        </w:rPr>
        <w:t xml:space="preserve"> network makes UE</w:t>
      </w:r>
      <w:r w:rsidRPr="00AD088D">
        <w:rPr>
          <w:rFonts w:ascii="Arial" w:hAnsi="Arial" w:cs="Arial"/>
          <w:sz w:val="20"/>
          <w:szCs w:val="20"/>
          <w:lang w:val="en-GB"/>
        </w:rPr>
        <w:t xml:space="preserve"> favour the (or, as described by 36.304 disfavour all other frequencies) frequency the UE is redirected to for the given time duration.</w:t>
      </w:r>
      <w:r w:rsidR="00313764">
        <w:rPr>
          <w:rFonts w:ascii="Arial" w:hAnsi="Arial" w:cs="Arial"/>
          <w:sz w:val="20"/>
          <w:szCs w:val="20"/>
          <w:lang w:val="en-GB"/>
        </w:rPr>
        <w:t xml:space="preserve"> </w:t>
      </w:r>
    </w:p>
    <w:p w14:paraId="6C151A93" w14:textId="5AF4C4E7" w:rsidR="005133C2" w:rsidRDefault="006B75FA" w:rsidP="00313764">
      <w:pPr>
        <w:pStyle w:val="afc"/>
        <w:numPr>
          <w:ilvl w:val="0"/>
          <w:numId w:val="28"/>
        </w:numPr>
        <w:spacing w:before="120" w:after="120"/>
        <w:jc w:val="both"/>
        <w:rPr>
          <w:rFonts w:ascii="Arial" w:hAnsi="Arial" w:cs="Arial"/>
        </w:rPr>
      </w:pPr>
      <w:r w:rsidRPr="005133C2">
        <w:rPr>
          <w:rFonts w:ascii="Arial" w:hAnsi="Arial" w:cs="Arial"/>
        </w:rPr>
        <w:t>When</w:t>
      </w:r>
      <w:r w:rsidR="00313764" w:rsidRPr="005133C2">
        <w:rPr>
          <w:rFonts w:ascii="Arial" w:hAnsi="Arial" w:cs="Arial"/>
        </w:rPr>
        <w:t xml:space="preserve"> the UE camp</w:t>
      </w:r>
      <w:r w:rsidRPr="005133C2">
        <w:rPr>
          <w:rFonts w:ascii="Arial" w:hAnsi="Arial" w:cs="Arial"/>
        </w:rPr>
        <w:t>s on a cell that is on desired frequency, i</w:t>
      </w:r>
      <w:r w:rsidR="00313764" w:rsidRPr="005133C2">
        <w:rPr>
          <w:rFonts w:ascii="Arial" w:hAnsi="Arial" w:cs="Arial"/>
        </w:rPr>
        <w:t>n ranking algorithm for cell reselection, the UE disfavours all cells that are on different frequencies</w:t>
      </w:r>
      <w:r w:rsidR="005133C2" w:rsidRPr="005133C2">
        <w:rPr>
          <w:rFonts w:ascii="Arial" w:hAnsi="Arial" w:cs="Arial"/>
        </w:rPr>
        <w:t>, as long as an associated timer</w:t>
      </w:r>
      <w:r w:rsidR="00313764" w:rsidRPr="005133C2">
        <w:rPr>
          <w:rFonts w:ascii="Arial" w:hAnsi="Arial" w:cs="Arial"/>
        </w:rPr>
        <w:t xml:space="preserve"> is running (i.e. the R</w:t>
      </w:r>
      <w:r w:rsidR="00313764" w:rsidRPr="0043641D">
        <w:rPr>
          <w:rFonts w:ascii="Arial" w:hAnsi="Arial" w:cs="Arial"/>
          <w:vertAlign w:val="subscript"/>
        </w:rPr>
        <w:t>n</w:t>
      </w:r>
      <w:r w:rsidR="00313764" w:rsidRPr="005133C2">
        <w:rPr>
          <w:rFonts w:ascii="Arial" w:hAnsi="Arial" w:cs="Arial"/>
        </w:rPr>
        <w:t xml:space="preserve"> value for ranking in 36.304 disfa</w:t>
      </w:r>
      <w:r w:rsidR="0043641D">
        <w:rPr>
          <w:rFonts w:ascii="Arial" w:hAnsi="Arial" w:cs="Arial"/>
        </w:rPr>
        <w:t xml:space="preserve">vours inter-frequency cells by </w:t>
      </w:r>
      <w:proofErr w:type="spellStart"/>
      <w:r w:rsidR="0043641D">
        <w:rPr>
          <w:rFonts w:ascii="Arial" w:hAnsi="Arial" w:cs="Arial"/>
        </w:rPr>
        <w:t>QoffsetDedicated</w:t>
      </w:r>
      <w:r w:rsidR="0043641D" w:rsidRPr="0043641D">
        <w:rPr>
          <w:rFonts w:ascii="Arial" w:hAnsi="Arial" w:cs="Arial"/>
          <w:vertAlign w:val="subscript"/>
        </w:rPr>
        <w:t>frequency</w:t>
      </w:r>
      <w:proofErr w:type="spellEnd"/>
      <w:r w:rsidR="00313764" w:rsidRPr="005133C2">
        <w:rPr>
          <w:rFonts w:ascii="Arial" w:hAnsi="Arial" w:cs="Arial"/>
        </w:rPr>
        <w:t xml:space="preserve">). </w:t>
      </w:r>
    </w:p>
    <w:p w14:paraId="75A574F0" w14:textId="48D7C11F" w:rsidR="00657D8A" w:rsidRDefault="0043641D" w:rsidP="00313764">
      <w:pPr>
        <w:pStyle w:val="afc"/>
        <w:numPr>
          <w:ilvl w:val="0"/>
          <w:numId w:val="28"/>
        </w:numPr>
        <w:spacing w:before="120" w:after="120"/>
        <w:jc w:val="both"/>
        <w:rPr>
          <w:rFonts w:ascii="Arial" w:hAnsi="Arial" w:cs="Arial"/>
        </w:rPr>
      </w:pPr>
      <w:r>
        <w:rPr>
          <w:rFonts w:ascii="Arial" w:hAnsi="Arial" w:cs="Arial"/>
        </w:rPr>
        <w:t xml:space="preserve">However, if the UE, due to cell reselection, </w:t>
      </w:r>
      <w:r w:rsidR="00313764" w:rsidRPr="005133C2">
        <w:rPr>
          <w:rFonts w:ascii="Arial" w:hAnsi="Arial" w:cs="Arial"/>
        </w:rPr>
        <w:t>camps on a cell on some other frequency than</w:t>
      </w:r>
      <w:r>
        <w:rPr>
          <w:rFonts w:ascii="Arial" w:hAnsi="Arial" w:cs="Arial"/>
        </w:rPr>
        <w:t xml:space="preserve"> the desired frequency</w:t>
      </w:r>
      <w:r w:rsidR="00313764" w:rsidRPr="005133C2">
        <w:rPr>
          <w:rFonts w:ascii="Arial" w:hAnsi="Arial" w:cs="Arial"/>
        </w:rPr>
        <w:t>, then th</w:t>
      </w:r>
      <w:r w:rsidR="00526BD9">
        <w:rPr>
          <w:rFonts w:ascii="Arial" w:hAnsi="Arial" w:cs="Arial"/>
        </w:rPr>
        <w:t>e current specification does NOT</w:t>
      </w:r>
      <w:r w:rsidR="00313764" w:rsidRPr="005133C2">
        <w:rPr>
          <w:rFonts w:ascii="Arial" w:hAnsi="Arial" w:cs="Arial"/>
        </w:rPr>
        <w:t xml:space="preserve"> dis</w:t>
      </w:r>
      <w:r>
        <w:rPr>
          <w:rFonts w:ascii="Arial" w:hAnsi="Arial" w:cs="Arial"/>
        </w:rPr>
        <w:t>favour the current serving cell</w:t>
      </w:r>
      <w:r w:rsidR="00526BD9">
        <w:rPr>
          <w:rFonts w:ascii="Arial" w:hAnsi="Arial" w:cs="Arial"/>
        </w:rPr>
        <w:t xml:space="preserve"> (even though it is not</w:t>
      </w:r>
      <w:r w:rsidR="009269DB">
        <w:rPr>
          <w:rFonts w:ascii="Arial" w:hAnsi="Arial" w:cs="Arial"/>
        </w:rPr>
        <w:t xml:space="preserve"> on</w:t>
      </w:r>
      <w:r w:rsidR="00526BD9">
        <w:rPr>
          <w:rFonts w:ascii="Arial" w:hAnsi="Arial" w:cs="Arial"/>
        </w:rPr>
        <w:t xml:space="preserve"> the desired frequency)</w:t>
      </w:r>
      <w:r w:rsidR="00313764" w:rsidRPr="005133C2">
        <w:rPr>
          <w:rFonts w:ascii="Arial" w:hAnsi="Arial" w:cs="Arial"/>
        </w:rPr>
        <w:t>, nor its intra-frequency neighbours.</w:t>
      </w:r>
      <w:r w:rsidR="00A3691B">
        <w:rPr>
          <w:rFonts w:ascii="Arial" w:hAnsi="Arial" w:cs="Arial"/>
        </w:rPr>
        <w:t xml:space="preserve"> </w:t>
      </w:r>
    </w:p>
    <w:p w14:paraId="1451BDC9" w14:textId="2C05F512" w:rsidR="00526BD9" w:rsidRPr="00526BD9" w:rsidRDefault="00526BD9" w:rsidP="00526BD9">
      <w:pPr>
        <w:spacing w:before="120" w:after="120"/>
        <w:jc w:val="both"/>
        <w:rPr>
          <w:rFonts w:ascii="Arial" w:hAnsi="Arial" w:cs="Arial"/>
          <w:sz w:val="20"/>
          <w:szCs w:val="20"/>
          <w:lang w:val="en-GB"/>
        </w:rPr>
      </w:pPr>
      <w:r w:rsidRPr="00526BD9">
        <w:rPr>
          <w:rFonts w:ascii="Arial" w:hAnsi="Arial" w:cs="Arial"/>
          <w:sz w:val="20"/>
          <w:szCs w:val="20"/>
          <w:lang w:val="en-GB"/>
        </w:rPr>
        <w:t xml:space="preserve">Such </w:t>
      </w:r>
      <w:r>
        <w:rPr>
          <w:rFonts w:ascii="Arial" w:hAnsi="Arial" w:cs="Arial"/>
          <w:sz w:val="20"/>
          <w:szCs w:val="20"/>
          <w:lang w:val="en-GB"/>
        </w:rPr>
        <w:t xml:space="preserve">ranking criteria result in asymmetric UE behaviour: </w:t>
      </w:r>
      <w:r w:rsidR="006723C3">
        <w:rPr>
          <w:rFonts w:ascii="Arial" w:hAnsi="Arial" w:cs="Arial"/>
          <w:sz w:val="20"/>
          <w:szCs w:val="20"/>
          <w:lang w:val="en-GB"/>
        </w:rPr>
        <w:t>A non-desirable f</w:t>
      </w:r>
      <w:r>
        <w:rPr>
          <w:rFonts w:ascii="Arial" w:hAnsi="Arial" w:cs="Arial"/>
          <w:sz w:val="20"/>
          <w:szCs w:val="20"/>
          <w:lang w:val="en-GB"/>
        </w:rPr>
        <w:t>requenc</w:t>
      </w:r>
      <w:r w:rsidR="006723C3">
        <w:rPr>
          <w:rFonts w:ascii="Arial" w:hAnsi="Arial" w:cs="Arial"/>
          <w:sz w:val="20"/>
          <w:szCs w:val="20"/>
          <w:lang w:val="en-GB"/>
        </w:rPr>
        <w:t xml:space="preserve">y is sometimes disfavoured but sometimes not. Then, once a UE camps on a non-desirable frequency, </w:t>
      </w:r>
      <w:r w:rsidR="006723C3" w:rsidRPr="005577AE">
        <w:rPr>
          <w:rFonts w:ascii="Arial" w:hAnsi="Arial" w:cs="Arial"/>
          <w:sz w:val="20"/>
          <w:szCs w:val="20"/>
          <w:lang w:val="en-GB"/>
        </w:rPr>
        <w:t>UE may not trigger cell reselection back to the desired frequency</w:t>
      </w:r>
      <w:r w:rsidR="006723C3">
        <w:rPr>
          <w:rFonts w:ascii="Arial" w:hAnsi="Arial" w:cs="Arial"/>
          <w:sz w:val="20"/>
          <w:szCs w:val="20"/>
          <w:lang w:val="en-GB"/>
        </w:rPr>
        <w:t xml:space="preserve"> because the serving cell, even not desirable, is not disfavoured by UE with current formula (i.e., “-</w:t>
      </w:r>
      <w:proofErr w:type="spellStart"/>
      <w:r w:rsidR="006723C3" w:rsidRPr="006723C3">
        <w:rPr>
          <w:rFonts w:ascii="Arial" w:hAnsi="Arial" w:cs="Arial"/>
          <w:sz w:val="20"/>
          <w:szCs w:val="20"/>
          <w:lang w:val="en-GB"/>
        </w:rPr>
        <w:t>Qoffset</w:t>
      </w:r>
      <w:proofErr w:type="spellEnd"/>
      <w:r w:rsidR="006723C3" w:rsidRPr="006723C3">
        <w:rPr>
          <w:rFonts w:ascii="Arial" w:hAnsi="Arial" w:cs="Arial"/>
          <w:sz w:val="20"/>
          <w:szCs w:val="20"/>
          <w:lang w:val="en-GB"/>
        </w:rPr>
        <w:t>” is not applied)</w:t>
      </w:r>
    </w:p>
    <w:p w14:paraId="6FB6CD8C" w14:textId="1D6A3F84" w:rsidR="004C3C4F" w:rsidRPr="005577AE" w:rsidRDefault="004C3C4F" w:rsidP="004C3C4F">
      <w:pPr>
        <w:pStyle w:val="2"/>
      </w:pPr>
      <w:r w:rsidRPr="005577AE">
        <w:t>Proposed solution</w:t>
      </w:r>
    </w:p>
    <w:p w14:paraId="52F85F3B" w14:textId="6AE3A69F" w:rsidR="004C3C4F" w:rsidRPr="005577AE" w:rsidRDefault="006723C3" w:rsidP="00ED09F5">
      <w:pPr>
        <w:spacing w:before="120" w:after="120"/>
        <w:jc w:val="both"/>
        <w:rPr>
          <w:rFonts w:ascii="Arial" w:hAnsi="Arial" w:cs="Arial"/>
          <w:sz w:val="20"/>
          <w:szCs w:val="20"/>
          <w:lang w:val="en-GB"/>
        </w:rPr>
      </w:pPr>
      <w:r>
        <w:rPr>
          <w:rFonts w:ascii="Arial" w:hAnsi="Arial" w:cs="Arial"/>
          <w:sz w:val="20"/>
          <w:szCs w:val="20"/>
          <w:lang w:val="en-GB"/>
        </w:rPr>
        <w:t xml:space="preserve">To ensure symmetric UE behaviour, </w:t>
      </w:r>
      <w:r w:rsidRPr="006723C3">
        <w:rPr>
          <w:rFonts w:ascii="Arial" w:hAnsi="Arial" w:cs="Arial"/>
          <w:sz w:val="20"/>
          <w:szCs w:val="20"/>
          <w:lang w:val="en-GB"/>
        </w:rPr>
        <w:t>the UE should disfavour all cells on frequencies other than X in all cases (regardless where the UE is camping) as long as the dedicated frequency offset is valid</w:t>
      </w:r>
      <w:r>
        <w:rPr>
          <w:rFonts w:ascii="Arial" w:hAnsi="Arial" w:cs="Arial"/>
          <w:sz w:val="20"/>
          <w:szCs w:val="20"/>
          <w:lang w:val="en-GB"/>
        </w:rPr>
        <w:t xml:space="preserve">. In this way, the UE is more likely to </w:t>
      </w:r>
      <w:r w:rsidRPr="005577AE">
        <w:rPr>
          <w:rFonts w:ascii="Arial" w:hAnsi="Arial" w:cs="Arial"/>
          <w:sz w:val="20"/>
          <w:szCs w:val="20"/>
          <w:lang w:val="en-GB"/>
        </w:rPr>
        <w:t>trigger cell reselection back to the desired frequency</w:t>
      </w:r>
      <w:r>
        <w:rPr>
          <w:rFonts w:ascii="Arial" w:hAnsi="Arial" w:cs="Arial"/>
          <w:sz w:val="20"/>
          <w:szCs w:val="20"/>
          <w:lang w:val="en-GB"/>
        </w:rPr>
        <w:t>, which aligns better with the configurations by the network.</w:t>
      </w:r>
      <w:r w:rsidR="00CE44BD">
        <w:rPr>
          <w:rFonts w:ascii="Arial" w:hAnsi="Arial" w:cs="Arial"/>
          <w:sz w:val="20"/>
          <w:szCs w:val="20"/>
          <w:lang w:val="en-GB"/>
        </w:rPr>
        <w:t xml:space="preserve"> </w:t>
      </w:r>
      <w:r w:rsidR="00B600AB">
        <w:rPr>
          <w:rFonts w:ascii="Arial" w:hAnsi="Arial" w:cs="Arial"/>
          <w:sz w:val="20"/>
          <w:szCs w:val="20"/>
          <w:lang w:val="en-GB"/>
        </w:rPr>
        <w:t>Therefore</w:t>
      </w:r>
      <w:r w:rsidR="00CE44BD">
        <w:rPr>
          <w:rFonts w:ascii="Arial" w:hAnsi="Arial" w:cs="Arial"/>
          <w:sz w:val="20"/>
          <w:szCs w:val="20"/>
          <w:lang w:val="en-GB"/>
        </w:rPr>
        <w:t xml:space="preserve">, we propose to </w:t>
      </w:r>
      <w:r w:rsidR="00B600AB" w:rsidRPr="00B600AB">
        <w:rPr>
          <w:rFonts w:ascii="Arial" w:hAnsi="Arial" w:cs="Arial"/>
          <w:sz w:val="20"/>
          <w:szCs w:val="20"/>
          <w:lang w:val="en-GB"/>
        </w:rPr>
        <w:t xml:space="preserve">apply </w:t>
      </w:r>
      <w:proofErr w:type="spellStart"/>
      <w:r w:rsidR="00B600AB" w:rsidRPr="00B600AB">
        <w:rPr>
          <w:rFonts w:ascii="Arial" w:hAnsi="Arial" w:cs="Arial"/>
          <w:sz w:val="20"/>
          <w:szCs w:val="20"/>
          <w:lang w:val="en-GB"/>
        </w:rPr>
        <w:t>Qoffset</w:t>
      </w:r>
      <w:proofErr w:type="spellEnd"/>
      <w:r w:rsidR="00B600AB" w:rsidRPr="00B600AB">
        <w:rPr>
          <w:rFonts w:ascii="Arial" w:hAnsi="Arial" w:cs="Arial"/>
          <w:sz w:val="20"/>
          <w:szCs w:val="20"/>
          <w:lang w:val="en-GB"/>
        </w:rPr>
        <w:t xml:space="preserve"> in the cell-ranking criterion </w:t>
      </w:r>
      <w:proofErr w:type="spellStart"/>
      <w:r w:rsidR="00B600AB" w:rsidRPr="00B600AB">
        <w:rPr>
          <w:rFonts w:ascii="Arial" w:hAnsi="Arial" w:cs="Arial"/>
          <w:sz w:val="20"/>
          <w:szCs w:val="20"/>
          <w:lang w:val="en-GB"/>
        </w:rPr>
        <w:t>R</w:t>
      </w:r>
      <w:r w:rsidR="00B600AB" w:rsidRPr="00B600AB">
        <w:rPr>
          <w:rFonts w:ascii="Arial" w:hAnsi="Arial" w:cs="Arial"/>
          <w:sz w:val="20"/>
          <w:szCs w:val="20"/>
          <w:vertAlign w:val="subscript"/>
          <w:lang w:val="en-GB"/>
        </w:rPr>
        <w:t>s</w:t>
      </w:r>
      <w:proofErr w:type="spellEnd"/>
      <w:r w:rsidR="00B600AB" w:rsidRPr="00B600AB">
        <w:rPr>
          <w:rFonts w:ascii="Arial" w:hAnsi="Arial" w:cs="Arial"/>
          <w:sz w:val="20"/>
          <w:szCs w:val="20"/>
          <w:lang w:val="en-GB"/>
        </w:rPr>
        <w:t xml:space="preserve"> for serving cell. In the corresponding field description, state that for serving and intra-frequency that are different from the desired frequency (with dedicated frequency offset), </w:t>
      </w:r>
      <w:proofErr w:type="spellStart"/>
      <w:r w:rsidR="00B600AB" w:rsidRPr="00B600AB">
        <w:rPr>
          <w:rFonts w:ascii="Arial" w:hAnsi="Arial" w:cs="Arial"/>
          <w:sz w:val="20"/>
          <w:szCs w:val="20"/>
          <w:lang w:val="en-GB"/>
        </w:rPr>
        <w:t>Qoffset</w:t>
      </w:r>
      <w:proofErr w:type="spellEnd"/>
      <w:r w:rsidR="00B600AB" w:rsidRPr="00B600AB">
        <w:rPr>
          <w:rFonts w:ascii="Arial" w:hAnsi="Arial" w:cs="Arial"/>
          <w:sz w:val="20"/>
          <w:szCs w:val="20"/>
          <w:lang w:val="en-GB"/>
        </w:rPr>
        <w:t xml:space="preserve"> equals to </w:t>
      </w:r>
      <w:proofErr w:type="spellStart"/>
      <w:r w:rsidR="00B600AB" w:rsidRPr="00B600AB">
        <w:rPr>
          <w:rFonts w:ascii="Arial" w:hAnsi="Arial" w:cs="Arial"/>
          <w:sz w:val="20"/>
          <w:szCs w:val="20"/>
          <w:lang w:val="en-GB"/>
        </w:rPr>
        <w:t>QoffsetDedicated</w:t>
      </w:r>
      <w:r w:rsidR="00B600AB" w:rsidRPr="00B600AB">
        <w:rPr>
          <w:rFonts w:ascii="Arial" w:hAnsi="Arial" w:cs="Arial"/>
          <w:sz w:val="20"/>
          <w:szCs w:val="20"/>
          <w:vertAlign w:val="subscript"/>
          <w:lang w:val="en-GB"/>
        </w:rPr>
        <w:t>frequency</w:t>
      </w:r>
      <w:proofErr w:type="spellEnd"/>
      <w:r w:rsidR="00B600AB" w:rsidRPr="00B600AB">
        <w:rPr>
          <w:rFonts w:ascii="Arial" w:hAnsi="Arial" w:cs="Arial"/>
          <w:sz w:val="20"/>
          <w:szCs w:val="20"/>
          <w:lang w:val="en-GB"/>
        </w:rPr>
        <w:t>, if valid.</w:t>
      </w:r>
    </w:p>
    <w:p w14:paraId="5DCD9306" w14:textId="77777777" w:rsidR="00B600AB" w:rsidRDefault="00626A1B" w:rsidP="00B600AB">
      <w:pPr>
        <w:spacing w:before="120" w:after="120"/>
        <w:ind w:left="1440" w:hanging="1440"/>
        <w:jc w:val="both"/>
        <w:rPr>
          <w:rFonts w:ascii="Arial" w:hAnsi="Arial" w:cs="Arial"/>
          <w:b/>
          <w:sz w:val="20"/>
          <w:szCs w:val="20"/>
          <w:lang w:val="en-GB"/>
        </w:rPr>
      </w:pPr>
      <w:r w:rsidRPr="005577AE">
        <w:rPr>
          <w:rFonts w:ascii="Arial" w:hAnsi="Arial" w:cs="Arial"/>
          <w:b/>
          <w:sz w:val="20"/>
          <w:szCs w:val="20"/>
          <w:lang w:val="en-GB"/>
        </w:rPr>
        <w:t xml:space="preserve">Proposal </w:t>
      </w:r>
      <w:r w:rsidR="00865FE4" w:rsidRPr="005577AE">
        <w:rPr>
          <w:rFonts w:ascii="Arial" w:hAnsi="Arial" w:cs="Arial"/>
          <w:b/>
          <w:sz w:val="20"/>
          <w:szCs w:val="20"/>
          <w:lang w:val="en-GB"/>
        </w:rPr>
        <w:t>1</w:t>
      </w:r>
      <w:r w:rsidRPr="005577AE">
        <w:rPr>
          <w:rFonts w:ascii="Arial" w:hAnsi="Arial" w:cs="Arial"/>
          <w:b/>
          <w:sz w:val="20"/>
          <w:szCs w:val="20"/>
          <w:lang w:val="en-GB"/>
        </w:rPr>
        <w:t>:</w:t>
      </w:r>
      <w:r w:rsidRPr="005577AE">
        <w:rPr>
          <w:rFonts w:ascii="Arial" w:hAnsi="Arial" w:cs="Arial"/>
          <w:b/>
          <w:sz w:val="20"/>
          <w:szCs w:val="20"/>
          <w:lang w:val="en-GB"/>
        </w:rPr>
        <w:tab/>
      </w:r>
      <w:r w:rsidR="00B600AB">
        <w:rPr>
          <w:rFonts w:ascii="Arial" w:hAnsi="Arial" w:cs="Arial"/>
          <w:b/>
          <w:sz w:val="20"/>
          <w:szCs w:val="20"/>
          <w:lang w:val="en-GB"/>
        </w:rPr>
        <w:t>A</w:t>
      </w:r>
      <w:r w:rsidR="00B600AB" w:rsidRPr="00B600AB">
        <w:rPr>
          <w:rFonts w:ascii="Arial" w:hAnsi="Arial" w:cs="Arial"/>
          <w:b/>
          <w:sz w:val="20"/>
          <w:szCs w:val="20"/>
          <w:lang w:val="en-GB"/>
        </w:rPr>
        <w:t xml:space="preserve">pply </w:t>
      </w:r>
      <w:proofErr w:type="spellStart"/>
      <w:r w:rsidR="00B600AB" w:rsidRPr="00B600AB">
        <w:rPr>
          <w:rFonts w:ascii="Arial" w:hAnsi="Arial" w:cs="Arial"/>
          <w:b/>
          <w:sz w:val="20"/>
          <w:szCs w:val="20"/>
          <w:lang w:val="en-GB"/>
        </w:rPr>
        <w:t>Qoffset</w:t>
      </w:r>
      <w:proofErr w:type="spellEnd"/>
      <w:r w:rsidR="00B600AB" w:rsidRPr="00B600AB">
        <w:rPr>
          <w:rFonts w:ascii="Arial" w:hAnsi="Arial" w:cs="Arial"/>
          <w:b/>
          <w:sz w:val="20"/>
          <w:szCs w:val="20"/>
          <w:lang w:val="en-GB"/>
        </w:rPr>
        <w:t xml:space="preserve"> in the cell-ranking criterion </w:t>
      </w:r>
      <w:proofErr w:type="spellStart"/>
      <w:r w:rsidR="00B600AB" w:rsidRPr="00B600AB">
        <w:rPr>
          <w:rFonts w:ascii="Arial" w:hAnsi="Arial" w:cs="Arial"/>
          <w:b/>
          <w:sz w:val="20"/>
          <w:szCs w:val="20"/>
          <w:lang w:val="en-GB"/>
        </w:rPr>
        <w:t>R</w:t>
      </w:r>
      <w:r w:rsidR="00B600AB" w:rsidRPr="00B600AB">
        <w:rPr>
          <w:rFonts w:ascii="Arial" w:hAnsi="Arial" w:cs="Arial"/>
          <w:b/>
          <w:sz w:val="20"/>
          <w:szCs w:val="20"/>
          <w:vertAlign w:val="subscript"/>
          <w:lang w:val="en-GB"/>
        </w:rPr>
        <w:t>s</w:t>
      </w:r>
      <w:proofErr w:type="spellEnd"/>
      <w:r w:rsidR="00B600AB" w:rsidRPr="00B600AB">
        <w:rPr>
          <w:rFonts w:ascii="Arial" w:hAnsi="Arial" w:cs="Arial"/>
          <w:b/>
          <w:sz w:val="20"/>
          <w:szCs w:val="20"/>
          <w:lang w:val="en-GB"/>
        </w:rPr>
        <w:t xml:space="preserve"> for serving cell. In the corresponding field description, state that for serving and intra-frequency that are different from the desired frequency (with dedicated frequency offset), </w:t>
      </w:r>
      <w:proofErr w:type="spellStart"/>
      <w:r w:rsidR="00B600AB" w:rsidRPr="00B600AB">
        <w:rPr>
          <w:rFonts w:ascii="Arial" w:hAnsi="Arial" w:cs="Arial"/>
          <w:b/>
          <w:sz w:val="20"/>
          <w:szCs w:val="20"/>
          <w:lang w:val="en-GB"/>
        </w:rPr>
        <w:t>Qoffset</w:t>
      </w:r>
      <w:proofErr w:type="spellEnd"/>
      <w:r w:rsidR="00B600AB" w:rsidRPr="00B600AB">
        <w:rPr>
          <w:rFonts w:ascii="Arial" w:hAnsi="Arial" w:cs="Arial"/>
          <w:b/>
          <w:sz w:val="20"/>
          <w:szCs w:val="20"/>
          <w:lang w:val="en-GB"/>
        </w:rPr>
        <w:t xml:space="preserve"> equals to </w:t>
      </w:r>
      <w:proofErr w:type="spellStart"/>
      <w:r w:rsidR="00B600AB" w:rsidRPr="00B600AB">
        <w:rPr>
          <w:rFonts w:ascii="Arial" w:hAnsi="Arial" w:cs="Arial"/>
          <w:b/>
          <w:sz w:val="20"/>
          <w:szCs w:val="20"/>
          <w:lang w:val="en-GB"/>
        </w:rPr>
        <w:t>QoffsetDedicated</w:t>
      </w:r>
      <w:r w:rsidR="00B600AB" w:rsidRPr="00B600AB">
        <w:rPr>
          <w:rFonts w:ascii="Arial" w:hAnsi="Arial" w:cs="Arial"/>
          <w:b/>
          <w:sz w:val="20"/>
          <w:szCs w:val="20"/>
          <w:vertAlign w:val="subscript"/>
          <w:lang w:val="en-GB"/>
        </w:rPr>
        <w:t>frequency</w:t>
      </w:r>
      <w:proofErr w:type="spellEnd"/>
      <w:r w:rsidR="00B600AB" w:rsidRPr="00B600AB">
        <w:rPr>
          <w:rFonts w:ascii="Arial" w:hAnsi="Arial" w:cs="Arial"/>
          <w:b/>
          <w:sz w:val="20"/>
          <w:szCs w:val="20"/>
          <w:lang w:val="en-GB"/>
        </w:rPr>
        <w:t>, if valid.</w:t>
      </w:r>
    </w:p>
    <w:p w14:paraId="7D095900" w14:textId="7B5CAEDC" w:rsidR="00B600AB" w:rsidRPr="00B600AB" w:rsidRDefault="00B600AB" w:rsidP="00B600AB">
      <w:pPr>
        <w:spacing w:before="120" w:after="120"/>
        <w:ind w:left="1440" w:hanging="1440"/>
        <w:jc w:val="both"/>
        <w:rPr>
          <w:rFonts w:ascii="Arial" w:hAnsi="Arial" w:cs="Arial"/>
          <w:sz w:val="20"/>
          <w:szCs w:val="20"/>
          <w:lang w:val="en-GB"/>
        </w:rPr>
      </w:pPr>
      <w:r w:rsidRPr="00B600AB">
        <w:rPr>
          <w:rFonts w:ascii="Arial" w:hAnsi="Arial" w:cs="Arial"/>
          <w:sz w:val="20"/>
          <w:szCs w:val="20"/>
          <w:lang w:val="en-GB"/>
        </w:rPr>
        <w:t>A corresponding TS 36.304 CR is provided in [1].</w:t>
      </w:r>
    </w:p>
    <w:p w14:paraId="0E35054B" w14:textId="328E3F85" w:rsidR="00A07E02" w:rsidRPr="005577AE" w:rsidRDefault="00A07E02" w:rsidP="00B600AB">
      <w:pPr>
        <w:pStyle w:val="1"/>
        <w:overflowPunct w:val="0"/>
        <w:autoSpaceDE w:val="0"/>
        <w:autoSpaceDN w:val="0"/>
        <w:adjustRightInd w:val="0"/>
        <w:spacing w:before="0" w:after="120"/>
        <w:rPr>
          <w:rFonts w:eastAsia="新細明體" w:cs="Arial"/>
        </w:rPr>
      </w:pPr>
      <w:r w:rsidRPr="005577AE">
        <w:rPr>
          <w:rFonts w:eastAsia="新細明體" w:cs="Arial"/>
        </w:rPr>
        <w:t>Conclusion</w:t>
      </w:r>
    </w:p>
    <w:bookmarkEnd w:id="0"/>
    <w:bookmarkEnd w:id="1"/>
    <w:p w14:paraId="63A8BEEA" w14:textId="58BCA300" w:rsidR="000E1C83" w:rsidRPr="005577AE" w:rsidRDefault="000E1C83" w:rsidP="00CA2930">
      <w:pPr>
        <w:spacing w:after="120"/>
        <w:rPr>
          <w:rFonts w:ascii="Arial" w:hAnsi="Arial" w:cs="Arial"/>
          <w:sz w:val="20"/>
          <w:szCs w:val="20"/>
          <w:lang w:val="en-GB"/>
        </w:rPr>
      </w:pPr>
      <w:r w:rsidRPr="005577AE">
        <w:rPr>
          <w:rFonts w:ascii="Arial" w:hAnsi="Arial" w:cs="Arial"/>
          <w:sz w:val="20"/>
          <w:szCs w:val="20"/>
          <w:lang w:val="en-GB"/>
        </w:rPr>
        <w:t>It is proposed to discuss and decide on the following proposal:</w:t>
      </w:r>
    </w:p>
    <w:p w14:paraId="40123976" w14:textId="77777777" w:rsidR="00F95F49" w:rsidRDefault="00F95F49" w:rsidP="00F95F49">
      <w:pPr>
        <w:spacing w:before="120" w:after="120"/>
        <w:ind w:left="1440" w:hanging="1440"/>
        <w:jc w:val="both"/>
        <w:rPr>
          <w:rFonts w:ascii="Arial" w:hAnsi="Arial" w:cs="Arial"/>
          <w:b/>
          <w:sz w:val="20"/>
          <w:szCs w:val="20"/>
          <w:lang w:val="en-GB"/>
        </w:rPr>
      </w:pPr>
      <w:r w:rsidRPr="005577AE">
        <w:rPr>
          <w:rFonts w:ascii="Arial" w:hAnsi="Arial" w:cs="Arial"/>
          <w:b/>
          <w:sz w:val="20"/>
          <w:szCs w:val="20"/>
          <w:lang w:val="en-GB"/>
        </w:rPr>
        <w:t>Proposal 1:</w:t>
      </w:r>
      <w:r w:rsidRPr="005577AE">
        <w:rPr>
          <w:rFonts w:ascii="Arial" w:hAnsi="Arial" w:cs="Arial"/>
          <w:b/>
          <w:sz w:val="20"/>
          <w:szCs w:val="20"/>
          <w:lang w:val="en-GB"/>
        </w:rPr>
        <w:tab/>
      </w:r>
      <w:r>
        <w:rPr>
          <w:rFonts w:ascii="Arial" w:hAnsi="Arial" w:cs="Arial"/>
          <w:b/>
          <w:sz w:val="20"/>
          <w:szCs w:val="20"/>
          <w:lang w:val="en-GB"/>
        </w:rPr>
        <w:t>A</w:t>
      </w:r>
      <w:r w:rsidRPr="00B600AB">
        <w:rPr>
          <w:rFonts w:ascii="Arial" w:hAnsi="Arial" w:cs="Arial"/>
          <w:b/>
          <w:sz w:val="20"/>
          <w:szCs w:val="20"/>
          <w:lang w:val="en-GB"/>
        </w:rPr>
        <w:t xml:space="preserve">pply </w:t>
      </w:r>
      <w:proofErr w:type="spellStart"/>
      <w:r w:rsidRPr="00B600AB">
        <w:rPr>
          <w:rFonts w:ascii="Arial" w:hAnsi="Arial" w:cs="Arial"/>
          <w:b/>
          <w:sz w:val="20"/>
          <w:szCs w:val="20"/>
          <w:lang w:val="en-GB"/>
        </w:rPr>
        <w:t>Qoffset</w:t>
      </w:r>
      <w:proofErr w:type="spellEnd"/>
      <w:r w:rsidRPr="00B600AB">
        <w:rPr>
          <w:rFonts w:ascii="Arial" w:hAnsi="Arial" w:cs="Arial"/>
          <w:b/>
          <w:sz w:val="20"/>
          <w:szCs w:val="20"/>
          <w:lang w:val="en-GB"/>
        </w:rPr>
        <w:t xml:space="preserve"> in the cell-ranking criterion </w:t>
      </w:r>
      <w:proofErr w:type="spellStart"/>
      <w:r w:rsidRPr="00B600AB">
        <w:rPr>
          <w:rFonts w:ascii="Arial" w:hAnsi="Arial" w:cs="Arial"/>
          <w:b/>
          <w:sz w:val="20"/>
          <w:szCs w:val="20"/>
          <w:lang w:val="en-GB"/>
        </w:rPr>
        <w:t>R</w:t>
      </w:r>
      <w:r w:rsidRPr="00B600AB">
        <w:rPr>
          <w:rFonts w:ascii="Arial" w:hAnsi="Arial" w:cs="Arial"/>
          <w:b/>
          <w:sz w:val="20"/>
          <w:szCs w:val="20"/>
          <w:vertAlign w:val="subscript"/>
          <w:lang w:val="en-GB"/>
        </w:rPr>
        <w:t>s</w:t>
      </w:r>
      <w:proofErr w:type="spellEnd"/>
      <w:r w:rsidRPr="00B600AB">
        <w:rPr>
          <w:rFonts w:ascii="Arial" w:hAnsi="Arial" w:cs="Arial"/>
          <w:b/>
          <w:sz w:val="20"/>
          <w:szCs w:val="20"/>
          <w:lang w:val="en-GB"/>
        </w:rPr>
        <w:t xml:space="preserve"> for serving cell. In the corresponding field description, state that for serving and intra-frequency that are different from the desired frequency (with dedicated frequency offset), </w:t>
      </w:r>
      <w:proofErr w:type="spellStart"/>
      <w:r w:rsidRPr="00B600AB">
        <w:rPr>
          <w:rFonts w:ascii="Arial" w:hAnsi="Arial" w:cs="Arial"/>
          <w:b/>
          <w:sz w:val="20"/>
          <w:szCs w:val="20"/>
          <w:lang w:val="en-GB"/>
        </w:rPr>
        <w:t>Qoffset</w:t>
      </w:r>
      <w:proofErr w:type="spellEnd"/>
      <w:r w:rsidRPr="00B600AB">
        <w:rPr>
          <w:rFonts w:ascii="Arial" w:hAnsi="Arial" w:cs="Arial"/>
          <w:b/>
          <w:sz w:val="20"/>
          <w:szCs w:val="20"/>
          <w:lang w:val="en-GB"/>
        </w:rPr>
        <w:t xml:space="preserve"> equals to </w:t>
      </w:r>
      <w:proofErr w:type="spellStart"/>
      <w:r w:rsidRPr="00B600AB">
        <w:rPr>
          <w:rFonts w:ascii="Arial" w:hAnsi="Arial" w:cs="Arial"/>
          <w:b/>
          <w:sz w:val="20"/>
          <w:szCs w:val="20"/>
          <w:lang w:val="en-GB"/>
        </w:rPr>
        <w:t>QoffsetDedicated</w:t>
      </w:r>
      <w:r w:rsidRPr="00B600AB">
        <w:rPr>
          <w:rFonts w:ascii="Arial" w:hAnsi="Arial" w:cs="Arial"/>
          <w:b/>
          <w:sz w:val="20"/>
          <w:szCs w:val="20"/>
          <w:vertAlign w:val="subscript"/>
          <w:lang w:val="en-GB"/>
        </w:rPr>
        <w:t>frequency</w:t>
      </w:r>
      <w:proofErr w:type="spellEnd"/>
      <w:r w:rsidRPr="00B600AB">
        <w:rPr>
          <w:rFonts w:ascii="Arial" w:hAnsi="Arial" w:cs="Arial"/>
          <w:b/>
          <w:sz w:val="20"/>
          <w:szCs w:val="20"/>
          <w:lang w:val="en-GB"/>
        </w:rPr>
        <w:t>, if valid.</w:t>
      </w:r>
    </w:p>
    <w:p w14:paraId="1CD51B74" w14:textId="77777777" w:rsidR="00A07E02" w:rsidRPr="005577AE" w:rsidRDefault="007E37A2" w:rsidP="00CA2930">
      <w:pPr>
        <w:pStyle w:val="1"/>
        <w:overflowPunct w:val="0"/>
        <w:autoSpaceDE w:val="0"/>
        <w:autoSpaceDN w:val="0"/>
        <w:adjustRightInd w:val="0"/>
        <w:spacing w:before="0" w:after="120"/>
        <w:rPr>
          <w:rFonts w:eastAsia="新細明體" w:cs="Arial"/>
        </w:rPr>
      </w:pPr>
      <w:r w:rsidRPr="005577AE">
        <w:rPr>
          <w:rFonts w:eastAsia="新細明體" w:cs="Arial"/>
          <w:lang w:eastAsia="zh-TW"/>
        </w:rPr>
        <w:t>R</w:t>
      </w:r>
      <w:r w:rsidR="00A07E02" w:rsidRPr="005577AE">
        <w:rPr>
          <w:rFonts w:eastAsia="新細明體" w:cs="Arial"/>
        </w:rPr>
        <w:t>eference</w:t>
      </w:r>
    </w:p>
    <w:p w14:paraId="2D268500" w14:textId="7DBB6B91" w:rsidR="00B600AB" w:rsidRDefault="0044111B" w:rsidP="00B600AB">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 xml:space="preserve">R2-19xxxxx, TS 36.304 </w:t>
      </w:r>
      <w:proofErr w:type="spellStart"/>
      <w:r>
        <w:rPr>
          <w:rFonts w:ascii="Arial" w:hAnsi="Arial" w:cs="Arial"/>
          <w:sz w:val="20"/>
          <w:szCs w:val="20"/>
          <w:lang w:val="en-GB"/>
        </w:rPr>
        <w:t>draftCR</w:t>
      </w:r>
      <w:proofErr w:type="spellEnd"/>
      <w:r w:rsidR="00B600AB">
        <w:rPr>
          <w:rFonts w:ascii="Arial" w:hAnsi="Arial" w:cs="Arial"/>
          <w:sz w:val="20"/>
          <w:szCs w:val="20"/>
          <w:lang w:val="en-GB"/>
        </w:rPr>
        <w:t xml:space="preserve">, </w:t>
      </w:r>
      <w:r w:rsidR="00B600AB" w:rsidRPr="00B600AB">
        <w:rPr>
          <w:rFonts w:ascii="Arial" w:hAnsi="Arial" w:cs="Arial"/>
          <w:sz w:val="20"/>
          <w:szCs w:val="20"/>
          <w:lang w:val="en-GB"/>
        </w:rPr>
        <w:t>Reselection to a Cell with Valid Dedicated Frequency Offset</w:t>
      </w:r>
      <w:r w:rsidR="00B600AB">
        <w:rPr>
          <w:rFonts w:ascii="Arial" w:hAnsi="Arial" w:cs="Arial"/>
          <w:sz w:val="20"/>
          <w:szCs w:val="20"/>
          <w:lang w:val="en-GB"/>
        </w:rPr>
        <w:t>, MediaTek Inc.</w:t>
      </w:r>
    </w:p>
    <w:p w14:paraId="43F947F1" w14:textId="4CE991DC" w:rsidR="00972233" w:rsidRPr="005577AE" w:rsidRDefault="00CE44BD" w:rsidP="00CA2930">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TS 36</w:t>
      </w:r>
      <w:r w:rsidR="00972233" w:rsidRPr="005577AE">
        <w:rPr>
          <w:rFonts w:ascii="Arial" w:hAnsi="Arial" w:cs="Arial"/>
          <w:sz w:val="20"/>
          <w:szCs w:val="20"/>
          <w:lang w:val="en-GB"/>
        </w:rPr>
        <w:t>.304</w:t>
      </w:r>
    </w:p>
    <w:sectPr w:rsidR="00972233" w:rsidRPr="005577AE" w:rsidSect="00E70F1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DC52F" w14:textId="77777777" w:rsidR="00AD7321" w:rsidRDefault="00AD7321">
      <w:pPr>
        <w:pStyle w:val="TAL"/>
      </w:pPr>
      <w:r>
        <w:separator/>
      </w:r>
    </w:p>
  </w:endnote>
  <w:endnote w:type="continuationSeparator" w:id="0">
    <w:p w14:paraId="6E87054D" w14:textId="77777777" w:rsidR="00AD7321" w:rsidRDefault="00AD732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655B8A">
      <w:t>2</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AED58" w14:textId="77777777" w:rsidR="00AD7321" w:rsidRDefault="00AD7321">
      <w:pPr>
        <w:pStyle w:val="TAL"/>
      </w:pPr>
      <w:r>
        <w:separator/>
      </w:r>
    </w:p>
  </w:footnote>
  <w:footnote w:type="continuationSeparator" w:id="0">
    <w:p w14:paraId="5E156BD8" w14:textId="77777777" w:rsidR="00AD7321" w:rsidRDefault="00AD732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5D0661"/>
    <w:multiLevelType w:val="hybridMultilevel"/>
    <w:tmpl w:val="B24EF4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2D3C2E"/>
    <w:multiLevelType w:val="hybridMultilevel"/>
    <w:tmpl w:val="FC46BC7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D2107"/>
    <w:multiLevelType w:val="hybridMultilevel"/>
    <w:tmpl w:val="36885028"/>
    <w:lvl w:ilvl="0" w:tplc="04090001">
      <w:start w:val="1"/>
      <w:numFmt w:val="bullet"/>
      <w:lvlText w:val=""/>
      <w:lvlJc w:val="left"/>
      <w:pPr>
        <w:tabs>
          <w:tab w:val="num" w:pos="720"/>
        </w:tabs>
        <w:ind w:left="720" w:hanging="360"/>
      </w:pPr>
      <w:rPr>
        <w:rFonts w:ascii="Symbol" w:hAnsi="Symbol"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557260A"/>
    <w:multiLevelType w:val="hybridMultilevel"/>
    <w:tmpl w:val="06100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F835E8"/>
    <w:multiLevelType w:val="hybridMultilevel"/>
    <w:tmpl w:val="A134C5A0"/>
    <w:lvl w:ilvl="0" w:tplc="17B4CEE0">
      <w:start w:val="1"/>
      <w:numFmt w:val="bullet"/>
      <w:lvlText w:val="–"/>
      <w:lvlJc w:val="left"/>
      <w:pPr>
        <w:tabs>
          <w:tab w:val="num" w:pos="720"/>
        </w:tabs>
        <w:ind w:left="720" w:hanging="360"/>
      </w:pPr>
      <w:rPr>
        <w:rFonts w:ascii="Calibri Light" w:hAnsi="Calibri Light" w:hint="default"/>
      </w:rPr>
    </w:lvl>
    <w:lvl w:ilvl="1" w:tplc="ECAAF76E">
      <w:start w:val="1"/>
      <w:numFmt w:val="bullet"/>
      <w:lvlText w:val="–"/>
      <w:lvlJc w:val="left"/>
      <w:pPr>
        <w:tabs>
          <w:tab w:val="num" w:pos="1440"/>
        </w:tabs>
        <w:ind w:left="1440" w:hanging="360"/>
      </w:pPr>
      <w:rPr>
        <w:rFonts w:ascii="Calibri Light" w:hAnsi="Calibri Light" w:hint="default"/>
      </w:rPr>
    </w:lvl>
    <w:lvl w:ilvl="2" w:tplc="E2C8B6B6" w:tentative="1">
      <w:start w:val="1"/>
      <w:numFmt w:val="bullet"/>
      <w:lvlText w:val="–"/>
      <w:lvlJc w:val="left"/>
      <w:pPr>
        <w:tabs>
          <w:tab w:val="num" w:pos="2160"/>
        </w:tabs>
        <w:ind w:left="2160" w:hanging="360"/>
      </w:pPr>
      <w:rPr>
        <w:rFonts w:ascii="Calibri Light" w:hAnsi="Calibri Light" w:hint="default"/>
      </w:rPr>
    </w:lvl>
    <w:lvl w:ilvl="3" w:tplc="0130F588" w:tentative="1">
      <w:start w:val="1"/>
      <w:numFmt w:val="bullet"/>
      <w:lvlText w:val="–"/>
      <w:lvlJc w:val="left"/>
      <w:pPr>
        <w:tabs>
          <w:tab w:val="num" w:pos="2880"/>
        </w:tabs>
        <w:ind w:left="2880" w:hanging="360"/>
      </w:pPr>
      <w:rPr>
        <w:rFonts w:ascii="Calibri Light" w:hAnsi="Calibri Light" w:hint="default"/>
      </w:rPr>
    </w:lvl>
    <w:lvl w:ilvl="4" w:tplc="0354130C" w:tentative="1">
      <w:start w:val="1"/>
      <w:numFmt w:val="bullet"/>
      <w:lvlText w:val="–"/>
      <w:lvlJc w:val="left"/>
      <w:pPr>
        <w:tabs>
          <w:tab w:val="num" w:pos="3600"/>
        </w:tabs>
        <w:ind w:left="3600" w:hanging="360"/>
      </w:pPr>
      <w:rPr>
        <w:rFonts w:ascii="Calibri Light" w:hAnsi="Calibri Light" w:hint="default"/>
      </w:rPr>
    </w:lvl>
    <w:lvl w:ilvl="5" w:tplc="010A17B6" w:tentative="1">
      <w:start w:val="1"/>
      <w:numFmt w:val="bullet"/>
      <w:lvlText w:val="–"/>
      <w:lvlJc w:val="left"/>
      <w:pPr>
        <w:tabs>
          <w:tab w:val="num" w:pos="4320"/>
        </w:tabs>
        <w:ind w:left="4320" w:hanging="360"/>
      </w:pPr>
      <w:rPr>
        <w:rFonts w:ascii="Calibri Light" w:hAnsi="Calibri Light" w:hint="default"/>
      </w:rPr>
    </w:lvl>
    <w:lvl w:ilvl="6" w:tplc="09FEB3D2" w:tentative="1">
      <w:start w:val="1"/>
      <w:numFmt w:val="bullet"/>
      <w:lvlText w:val="–"/>
      <w:lvlJc w:val="left"/>
      <w:pPr>
        <w:tabs>
          <w:tab w:val="num" w:pos="5040"/>
        </w:tabs>
        <w:ind w:left="5040" w:hanging="360"/>
      </w:pPr>
      <w:rPr>
        <w:rFonts w:ascii="Calibri Light" w:hAnsi="Calibri Light" w:hint="default"/>
      </w:rPr>
    </w:lvl>
    <w:lvl w:ilvl="7" w:tplc="086EE47C" w:tentative="1">
      <w:start w:val="1"/>
      <w:numFmt w:val="bullet"/>
      <w:lvlText w:val="–"/>
      <w:lvlJc w:val="left"/>
      <w:pPr>
        <w:tabs>
          <w:tab w:val="num" w:pos="5760"/>
        </w:tabs>
        <w:ind w:left="5760" w:hanging="360"/>
      </w:pPr>
      <w:rPr>
        <w:rFonts w:ascii="Calibri Light" w:hAnsi="Calibri Light" w:hint="default"/>
      </w:rPr>
    </w:lvl>
    <w:lvl w:ilvl="8" w:tplc="06B6CCDE"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98C1496"/>
    <w:multiLevelType w:val="hybridMultilevel"/>
    <w:tmpl w:val="FD2C3222"/>
    <w:lvl w:ilvl="0" w:tplc="08C01820">
      <w:start w:val="1"/>
      <w:numFmt w:val="bullet"/>
      <w:lvlText w:val="▪"/>
      <w:lvlJc w:val="left"/>
      <w:pPr>
        <w:tabs>
          <w:tab w:val="num" w:pos="720"/>
        </w:tabs>
        <w:ind w:left="720" w:hanging="360"/>
      </w:pPr>
      <w:rPr>
        <w:rFonts w:ascii="Lucida Grande" w:hAnsi="Lucida Gran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F7E24"/>
    <w:multiLevelType w:val="hybridMultilevel"/>
    <w:tmpl w:val="B66C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C5B6D"/>
    <w:multiLevelType w:val="hybridMultilevel"/>
    <w:tmpl w:val="45506874"/>
    <w:lvl w:ilvl="0" w:tplc="7B32D27C">
      <w:numFmt w:val="bullet"/>
      <w:lvlText w:val="-"/>
      <w:lvlJc w:val="left"/>
      <w:pPr>
        <w:tabs>
          <w:tab w:val="num" w:pos="720"/>
        </w:tabs>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5777F"/>
    <w:multiLevelType w:val="hybridMultilevel"/>
    <w:tmpl w:val="0A2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842BA"/>
    <w:multiLevelType w:val="hybridMultilevel"/>
    <w:tmpl w:val="2F82E824"/>
    <w:lvl w:ilvl="0" w:tplc="D3DEA63A">
      <w:start w:val="5"/>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6020A33"/>
    <w:multiLevelType w:val="hybridMultilevel"/>
    <w:tmpl w:val="2BA0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E55BC"/>
    <w:multiLevelType w:val="hybridMultilevel"/>
    <w:tmpl w:val="A38C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55E03CBB"/>
    <w:multiLevelType w:val="hybridMultilevel"/>
    <w:tmpl w:val="34E6E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F61AD5"/>
    <w:multiLevelType w:val="hybridMultilevel"/>
    <w:tmpl w:val="26C49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D75BDB"/>
    <w:multiLevelType w:val="hybridMultilevel"/>
    <w:tmpl w:val="3BF802AE"/>
    <w:lvl w:ilvl="0" w:tplc="08C01820">
      <w:start w:val="1"/>
      <w:numFmt w:val="bullet"/>
      <w:lvlText w:val="▪"/>
      <w:lvlJc w:val="left"/>
      <w:pPr>
        <w:tabs>
          <w:tab w:val="num" w:pos="720"/>
        </w:tabs>
        <w:ind w:left="720" w:hanging="360"/>
      </w:pPr>
      <w:rPr>
        <w:rFonts w:ascii="Lucida Grande" w:hAnsi="Lucida Grande"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67C82C0A"/>
    <w:multiLevelType w:val="hybridMultilevel"/>
    <w:tmpl w:val="4A2AA98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12548C"/>
    <w:multiLevelType w:val="hybridMultilevel"/>
    <w:tmpl w:val="7E4CC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DA39C0"/>
    <w:multiLevelType w:val="hybridMultilevel"/>
    <w:tmpl w:val="5E56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8B2B78"/>
    <w:multiLevelType w:val="hybridMultilevel"/>
    <w:tmpl w:val="C3B0B642"/>
    <w:lvl w:ilvl="0" w:tplc="08C01820">
      <w:start w:val="1"/>
      <w:numFmt w:val="bullet"/>
      <w:lvlText w:val="▪"/>
      <w:lvlJc w:val="left"/>
      <w:pPr>
        <w:tabs>
          <w:tab w:val="num" w:pos="720"/>
        </w:tabs>
        <w:ind w:left="720" w:hanging="360"/>
      </w:pPr>
      <w:rPr>
        <w:rFonts w:ascii="Lucida Grande" w:hAnsi="Lucida Grand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C042998">
      <w:start w:val="47"/>
      <w:numFmt w:val="bullet"/>
      <w:lvlText w:val="▪"/>
      <w:lvlJc w:val="left"/>
      <w:pPr>
        <w:tabs>
          <w:tab w:val="num" w:pos="2160"/>
        </w:tabs>
        <w:ind w:left="2160" w:hanging="360"/>
      </w:pPr>
      <w:rPr>
        <w:rFonts w:ascii="Lucida Grande" w:hAnsi="Lucida Grande" w:hint="default"/>
      </w:rPr>
    </w:lvl>
    <w:lvl w:ilvl="3" w:tplc="7B32D27C">
      <w:numFmt w:val="bullet"/>
      <w:lvlText w:val="-"/>
      <w:lvlJc w:val="left"/>
      <w:pPr>
        <w:ind w:left="2880" w:hanging="360"/>
      </w:pPr>
      <w:rPr>
        <w:rFonts w:ascii="Arial" w:eastAsiaTheme="minorEastAsia" w:hAnsi="Arial" w:cs="Arial"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C7A91"/>
    <w:multiLevelType w:val="hybridMultilevel"/>
    <w:tmpl w:val="CCAC8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24"/>
  </w:num>
  <w:num w:numId="4">
    <w:abstractNumId w:val="16"/>
  </w:num>
  <w:num w:numId="5">
    <w:abstractNumId w:val="3"/>
  </w:num>
  <w:num w:numId="6">
    <w:abstractNumId w:val="1"/>
  </w:num>
  <w:num w:numId="7">
    <w:abstractNumId w:val="22"/>
  </w:num>
  <w:num w:numId="8">
    <w:abstractNumId w:val="19"/>
  </w:num>
  <w:num w:numId="9">
    <w:abstractNumId w:val="5"/>
  </w:num>
  <w:num w:numId="10">
    <w:abstractNumId w:val="23"/>
  </w:num>
  <w:num w:numId="11">
    <w:abstractNumId w:val="21"/>
  </w:num>
  <w:num w:numId="12">
    <w:abstractNumId w:val="7"/>
  </w:num>
  <w:num w:numId="13">
    <w:abstractNumId w:val="14"/>
  </w:num>
  <w:num w:numId="14">
    <w:abstractNumId w:val="15"/>
  </w:num>
  <w:num w:numId="15">
    <w:abstractNumId w:val="11"/>
  </w:num>
  <w:num w:numId="16">
    <w:abstractNumId w:val="26"/>
  </w:num>
  <w:num w:numId="17">
    <w:abstractNumId w:val="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8"/>
  </w:num>
  <w:num w:numId="21">
    <w:abstractNumId w:val="10"/>
  </w:num>
  <w:num w:numId="22">
    <w:abstractNumId w:val="4"/>
  </w:num>
  <w:num w:numId="23">
    <w:abstractNumId w:val="20"/>
  </w:num>
  <w:num w:numId="24">
    <w:abstractNumId w:val="2"/>
  </w:num>
  <w:num w:numId="25">
    <w:abstractNumId w:val="12"/>
  </w:num>
  <w:num w:numId="26">
    <w:abstractNumId w:val="9"/>
  </w:num>
  <w:num w:numId="27">
    <w:abstractNumId w:val="6"/>
  </w:num>
  <w:num w:numId="28">
    <w:abstractNumId w:val="18"/>
  </w:num>
  <w:num w:numId="2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727"/>
    <w:rsid w:val="00007CE0"/>
    <w:rsid w:val="00011057"/>
    <w:rsid w:val="00011453"/>
    <w:rsid w:val="00011713"/>
    <w:rsid w:val="00012144"/>
    <w:rsid w:val="00012217"/>
    <w:rsid w:val="00014543"/>
    <w:rsid w:val="00014915"/>
    <w:rsid w:val="00015030"/>
    <w:rsid w:val="00015689"/>
    <w:rsid w:val="000161E7"/>
    <w:rsid w:val="00016FD5"/>
    <w:rsid w:val="00017A0D"/>
    <w:rsid w:val="00017B80"/>
    <w:rsid w:val="00017FF9"/>
    <w:rsid w:val="000207A3"/>
    <w:rsid w:val="00020E1C"/>
    <w:rsid w:val="00020FFB"/>
    <w:rsid w:val="000216BC"/>
    <w:rsid w:val="00021DF4"/>
    <w:rsid w:val="0002218A"/>
    <w:rsid w:val="0002222E"/>
    <w:rsid w:val="00022A1C"/>
    <w:rsid w:val="00023418"/>
    <w:rsid w:val="000235B8"/>
    <w:rsid w:val="00023A66"/>
    <w:rsid w:val="00023AE2"/>
    <w:rsid w:val="000244C9"/>
    <w:rsid w:val="00024762"/>
    <w:rsid w:val="00024983"/>
    <w:rsid w:val="00024B57"/>
    <w:rsid w:val="000257A4"/>
    <w:rsid w:val="000262E0"/>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B08"/>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4B68"/>
    <w:rsid w:val="00086675"/>
    <w:rsid w:val="000866C9"/>
    <w:rsid w:val="00087334"/>
    <w:rsid w:val="00087874"/>
    <w:rsid w:val="00090311"/>
    <w:rsid w:val="000912C8"/>
    <w:rsid w:val="00091503"/>
    <w:rsid w:val="00091878"/>
    <w:rsid w:val="000918A7"/>
    <w:rsid w:val="000919A7"/>
    <w:rsid w:val="00092639"/>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FC2"/>
    <w:rsid w:val="000A1060"/>
    <w:rsid w:val="000A11D2"/>
    <w:rsid w:val="000A15F3"/>
    <w:rsid w:val="000A18F0"/>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1632"/>
    <w:rsid w:val="000C1A87"/>
    <w:rsid w:val="000C216C"/>
    <w:rsid w:val="000C2A48"/>
    <w:rsid w:val="000C2ACB"/>
    <w:rsid w:val="000C2DD7"/>
    <w:rsid w:val="000C3818"/>
    <w:rsid w:val="000C3A73"/>
    <w:rsid w:val="000C3A74"/>
    <w:rsid w:val="000C3B9D"/>
    <w:rsid w:val="000C4287"/>
    <w:rsid w:val="000C4888"/>
    <w:rsid w:val="000C4F44"/>
    <w:rsid w:val="000C5119"/>
    <w:rsid w:val="000C51C9"/>
    <w:rsid w:val="000C54F4"/>
    <w:rsid w:val="000C727C"/>
    <w:rsid w:val="000C7602"/>
    <w:rsid w:val="000C7656"/>
    <w:rsid w:val="000C79D8"/>
    <w:rsid w:val="000D00F8"/>
    <w:rsid w:val="000D09C9"/>
    <w:rsid w:val="000D0BFE"/>
    <w:rsid w:val="000D10AD"/>
    <w:rsid w:val="000D1626"/>
    <w:rsid w:val="000D18F5"/>
    <w:rsid w:val="000D2904"/>
    <w:rsid w:val="000D29E4"/>
    <w:rsid w:val="000D2D4D"/>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16"/>
    <w:rsid w:val="000E0FD3"/>
    <w:rsid w:val="000E1035"/>
    <w:rsid w:val="000E111D"/>
    <w:rsid w:val="000E1548"/>
    <w:rsid w:val="000E1905"/>
    <w:rsid w:val="000E1B80"/>
    <w:rsid w:val="000E1C83"/>
    <w:rsid w:val="000E1D18"/>
    <w:rsid w:val="000E1E07"/>
    <w:rsid w:val="000E1F91"/>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5057"/>
    <w:rsid w:val="000F54BC"/>
    <w:rsid w:val="000F558F"/>
    <w:rsid w:val="000F606C"/>
    <w:rsid w:val="000F7D52"/>
    <w:rsid w:val="00100446"/>
    <w:rsid w:val="001004B3"/>
    <w:rsid w:val="00100575"/>
    <w:rsid w:val="00100FC5"/>
    <w:rsid w:val="00101022"/>
    <w:rsid w:val="00101087"/>
    <w:rsid w:val="0010195B"/>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B1D"/>
    <w:rsid w:val="00106DAC"/>
    <w:rsid w:val="00106E5C"/>
    <w:rsid w:val="00106F4F"/>
    <w:rsid w:val="001070F3"/>
    <w:rsid w:val="0010742C"/>
    <w:rsid w:val="00107C9F"/>
    <w:rsid w:val="00110F55"/>
    <w:rsid w:val="001118BE"/>
    <w:rsid w:val="00111A08"/>
    <w:rsid w:val="00112549"/>
    <w:rsid w:val="00112C63"/>
    <w:rsid w:val="00113F64"/>
    <w:rsid w:val="001140CD"/>
    <w:rsid w:val="00114754"/>
    <w:rsid w:val="00114768"/>
    <w:rsid w:val="00114FCA"/>
    <w:rsid w:val="00115117"/>
    <w:rsid w:val="0011570B"/>
    <w:rsid w:val="00115B52"/>
    <w:rsid w:val="00116501"/>
    <w:rsid w:val="001166BE"/>
    <w:rsid w:val="00116B68"/>
    <w:rsid w:val="0011714D"/>
    <w:rsid w:val="001203EA"/>
    <w:rsid w:val="0012044E"/>
    <w:rsid w:val="001208C1"/>
    <w:rsid w:val="00120EEF"/>
    <w:rsid w:val="00121DA7"/>
    <w:rsid w:val="00122655"/>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2C8"/>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428"/>
    <w:rsid w:val="00137935"/>
    <w:rsid w:val="001401CB"/>
    <w:rsid w:val="00140ABD"/>
    <w:rsid w:val="00140B83"/>
    <w:rsid w:val="0014152E"/>
    <w:rsid w:val="001423B3"/>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28E"/>
    <w:rsid w:val="0015750D"/>
    <w:rsid w:val="001576E1"/>
    <w:rsid w:val="00161C87"/>
    <w:rsid w:val="00161CD6"/>
    <w:rsid w:val="001626D5"/>
    <w:rsid w:val="00162B79"/>
    <w:rsid w:val="00162BC7"/>
    <w:rsid w:val="00162C94"/>
    <w:rsid w:val="00162ED3"/>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94B"/>
    <w:rsid w:val="00174CE4"/>
    <w:rsid w:val="00174D0F"/>
    <w:rsid w:val="00175ACD"/>
    <w:rsid w:val="00175B9B"/>
    <w:rsid w:val="00175E68"/>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B96"/>
    <w:rsid w:val="00190D3E"/>
    <w:rsid w:val="00191ED9"/>
    <w:rsid w:val="00192197"/>
    <w:rsid w:val="001921D8"/>
    <w:rsid w:val="00192C9A"/>
    <w:rsid w:val="00193E8D"/>
    <w:rsid w:val="00194481"/>
    <w:rsid w:val="00194496"/>
    <w:rsid w:val="00194618"/>
    <w:rsid w:val="00194725"/>
    <w:rsid w:val="001952C7"/>
    <w:rsid w:val="00195C5E"/>
    <w:rsid w:val="00195D6D"/>
    <w:rsid w:val="00196F4D"/>
    <w:rsid w:val="00196FDB"/>
    <w:rsid w:val="001971C2"/>
    <w:rsid w:val="0019789E"/>
    <w:rsid w:val="00197948"/>
    <w:rsid w:val="001A0685"/>
    <w:rsid w:val="001A07EB"/>
    <w:rsid w:val="001A099B"/>
    <w:rsid w:val="001A17A1"/>
    <w:rsid w:val="001A1865"/>
    <w:rsid w:val="001A198F"/>
    <w:rsid w:val="001A2537"/>
    <w:rsid w:val="001A331F"/>
    <w:rsid w:val="001A3F63"/>
    <w:rsid w:val="001A4149"/>
    <w:rsid w:val="001A421A"/>
    <w:rsid w:val="001A4630"/>
    <w:rsid w:val="001A4AE1"/>
    <w:rsid w:val="001A4D64"/>
    <w:rsid w:val="001A50A3"/>
    <w:rsid w:val="001A513B"/>
    <w:rsid w:val="001A5590"/>
    <w:rsid w:val="001A59A6"/>
    <w:rsid w:val="001A6047"/>
    <w:rsid w:val="001A60D5"/>
    <w:rsid w:val="001A61D8"/>
    <w:rsid w:val="001A6389"/>
    <w:rsid w:val="001A7307"/>
    <w:rsid w:val="001A7FA6"/>
    <w:rsid w:val="001B04E1"/>
    <w:rsid w:val="001B0A5C"/>
    <w:rsid w:val="001B0A84"/>
    <w:rsid w:val="001B0EAB"/>
    <w:rsid w:val="001B18AF"/>
    <w:rsid w:val="001B1A86"/>
    <w:rsid w:val="001B1B40"/>
    <w:rsid w:val="001B1B91"/>
    <w:rsid w:val="001B1CBF"/>
    <w:rsid w:val="001B1D4B"/>
    <w:rsid w:val="001B1F04"/>
    <w:rsid w:val="001B1FFB"/>
    <w:rsid w:val="001B22F6"/>
    <w:rsid w:val="001B2353"/>
    <w:rsid w:val="001B2F69"/>
    <w:rsid w:val="001B3254"/>
    <w:rsid w:val="001B385D"/>
    <w:rsid w:val="001B50F2"/>
    <w:rsid w:val="001B5707"/>
    <w:rsid w:val="001B6D73"/>
    <w:rsid w:val="001B76FD"/>
    <w:rsid w:val="001B7803"/>
    <w:rsid w:val="001C0E55"/>
    <w:rsid w:val="001C1D50"/>
    <w:rsid w:val="001C1F22"/>
    <w:rsid w:val="001C3561"/>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E74"/>
    <w:rsid w:val="001D70BA"/>
    <w:rsid w:val="001D73FB"/>
    <w:rsid w:val="001D74AA"/>
    <w:rsid w:val="001D77F7"/>
    <w:rsid w:val="001E02A5"/>
    <w:rsid w:val="001E085F"/>
    <w:rsid w:val="001E124C"/>
    <w:rsid w:val="001E130A"/>
    <w:rsid w:val="001E17BF"/>
    <w:rsid w:val="001E203A"/>
    <w:rsid w:val="001E244F"/>
    <w:rsid w:val="001E2745"/>
    <w:rsid w:val="001E28FB"/>
    <w:rsid w:val="001E2A86"/>
    <w:rsid w:val="001E2CFD"/>
    <w:rsid w:val="001E3820"/>
    <w:rsid w:val="001E4E5A"/>
    <w:rsid w:val="001E4F6F"/>
    <w:rsid w:val="001E50B2"/>
    <w:rsid w:val="001E5E94"/>
    <w:rsid w:val="001E6802"/>
    <w:rsid w:val="001E6840"/>
    <w:rsid w:val="001E6981"/>
    <w:rsid w:val="001E69FB"/>
    <w:rsid w:val="001E7831"/>
    <w:rsid w:val="001E7D1D"/>
    <w:rsid w:val="001F0310"/>
    <w:rsid w:val="001F21D0"/>
    <w:rsid w:val="001F2284"/>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E60"/>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514"/>
    <w:rsid w:val="00211799"/>
    <w:rsid w:val="00211CCC"/>
    <w:rsid w:val="00212A2E"/>
    <w:rsid w:val="0021303C"/>
    <w:rsid w:val="002130A3"/>
    <w:rsid w:val="0021325A"/>
    <w:rsid w:val="00213767"/>
    <w:rsid w:val="00213A2B"/>
    <w:rsid w:val="0021459D"/>
    <w:rsid w:val="00214AB8"/>
    <w:rsid w:val="00214C48"/>
    <w:rsid w:val="00214E0D"/>
    <w:rsid w:val="00215261"/>
    <w:rsid w:val="002154C6"/>
    <w:rsid w:val="0021597E"/>
    <w:rsid w:val="00216FCA"/>
    <w:rsid w:val="00217020"/>
    <w:rsid w:val="002170A4"/>
    <w:rsid w:val="00217225"/>
    <w:rsid w:val="002172AC"/>
    <w:rsid w:val="00217757"/>
    <w:rsid w:val="00217903"/>
    <w:rsid w:val="00217911"/>
    <w:rsid w:val="00217A70"/>
    <w:rsid w:val="00217AA0"/>
    <w:rsid w:val="00217B22"/>
    <w:rsid w:val="00220189"/>
    <w:rsid w:val="0022080A"/>
    <w:rsid w:val="00221143"/>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F8F"/>
    <w:rsid w:val="00237760"/>
    <w:rsid w:val="00240552"/>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53E0"/>
    <w:rsid w:val="00255E01"/>
    <w:rsid w:val="00255F29"/>
    <w:rsid w:val="002562A2"/>
    <w:rsid w:val="00257196"/>
    <w:rsid w:val="00257607"/>
    <w:rsid w:val="00257BB0"/>
    <w:rsid w:val="00260637"/>
    <w:rsid w:val="00260790"/>
    <w:rsid w:val="00261A6D"/>
    <w:rsid w:val="00263C2F"/>
    <w:rsid w:val="00263E5D"/>
    <w:rsid w:val="00264597"/>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148"/>
    <w:rsid w:val="00272232"/>
    <w:rsid w:val="00272295"/>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0FA2"/>
    <w:rsid w:val="002817B9"/>
    <w:rsid w:val="00281A65"/>
    <w:rsid w:val="00281CC8"/>
    <w:rsid w:val="00282096"/>
    <w:rsid w:val="002824E6"/>
    <w:rsid w:val="00282743"/>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781"/>
    <w:rsid w:val="002B4C45"/>
    <w:rsid w:val="002B4F81"/>
    <w:rsid w:val="002B50F6"/>
    <w:rsid w:val="002B55CD"/>
    <w:rsid w:val="002B5D8B"/>
    <w:rsid w:val="002B5E16"/>
    <w:rsid w:val="002B630D"/>
    <w:rsid w:val="002B6496"/>
    <w:rsid w:val="002B6C56"/>
    <w:rsid w:val="002B7A3A"/>
    <w:rsid w:val="002B7B5D"/>
    <w:rsid w:val="002B7EC0"/>
    <w:rsid w:val="002B7F07"/>
    <w:rsid w:val="002C0C65"/>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DB3"/>
    <w:rsid w:val="002E0FAE"/>
    <w:rsid w:val="002E110A"/>
    <w:rsid w:val="002E13E5"/>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4DC"/>
    <w:rsid w:val="00301BF3"/>
    <w:rsid w:val="003021A4"/>
    <w:rsid w:val="00303071"/>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FBE"/>
    <w:rsid w:val="00312843"/>
    <w:rsid w:val="0031297B"/>
    <w:rsid w:val="00312B50"/>
    <w:rsid w:val="00313246"/>
    <w:rsid w:val="00313353"/>
    <w:rsid w:val="003135B5"/>
    <w:rsid w:val="00313764"/>
    <w:rsid w:val="003138F1"/>
    <w:rsid w:val="003139B4"/>
    <w:rsid w:val="00314098"/>
    <w:rsid w:val="00314410"/>
    <w:rsid w:val="00314705"/>
    <w:rsid w:val="003148BD"/>
    <w:rsid w:val="00314961"/>
    <w:rsid w:val="00314EB0"/>
    <w:rsid w:val="00314EF3"/>
    <w:rsid w:val="00316438"/>
    <w:rsid w:val="00316777"/>
    <w:rsid w:val="00316E02"/>
    <w:rsid w:val="003172F1"/>
    <w:rsid w:val="00317E80"/>
    <w:rsid w:val="00320847"/>
    <w:rsid w:val="0032098B"/>
    <w:rsid w:val="00320A14"/>
    <w:rsid w:val="00320F9B"/>
    <w:rsid w:val="00321761"/>
    <w:rsid w:val="00321BF7"/>
    <w:rsid w:val="0032234C"/>
    <w:rsid w:val="00322383"/>
    <w:rsid w:val="003233BD"/>
    <w:rsid w:val="00324219"/>
    <w:rsid w:val="0032521D"/>
    <w:rsid w:val="003255C4"/>
    <w:rsid w:val="00325ED7"/>
    <w:rsid w:val="003264FF"/>
    <w:rsid w:val="00326A3E"/>
    <w:rsid w:val="00326B8F"/>
    <w:rsid w:val="003270C9"/>
    <w:rsid w:val="00327973"/>
    <w:rsid w:val="00327B24"/>
    <w:rsid w:val="00327CEE"/>
    <w:rsid w:val="00327D74"/>
    <w:rsid w:val="00330F88"/>
    <w:rsid w:val="003313BD"/>
    <w:rsid w:val="0033178E"/>
    <w:rsid w:val="00331D2F"/>
    <w:rsid w:val="00332D39"/>
    <w:rsid w:val="00333816"/>
    <w:rsid w:val="00334CAB"/>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E31"/>
    <w:rsid w:val="00343F7B"/>
    <w:rsid w:val="00344A5F"/>
    <w:rsid w:val="00344D5B"/>
    <w:rsid w:val="00344FE7"/>
    <w:rsid w:val="003458A2"/>
    <w:rsid w:val="00345A10"/>
    <w:rsid w:val="00346046"/>
    <w:rsid w:val="003463F5"/>
    <w:rsid w:val="003468A8"/>
    <w:rsid w:val="00346A73"/>
    <w:rsid w:val="003473A6"/>
    <w:rsid w:val="00347EED"/>
    <w:rsid w:val="00350929"/>
    <w:rsid w:val="00351678"/>
    <w:rsid w:val="003517CE"/>
    <w:rsid w:val="00351D09"/>
    <w:rsid w:val="00351DB7"/>
    <w:rsid w:val="00352025"/>
    <w:rsid w:val="00352439"/>
    <w:rsid w:val="00352A4D"/>
    <w:rsid w:val="0035324C"/>
    <w:rsid w:val="00353590"/>
    <w:rsid w:val="00353856"/>
    <w:rsid w:val="003546F0"/>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2BBA"/>
    <w:rsid w:val="00373172"/>
    <w:rsid w:val="003732A6"/>
    <w:rsid w:val="00373C2C"/>
    <w:rsid w:val="00374256"/>
    <w:rsid w:val="00374405"/>
    <w:rsid w:val="00374936"/>
    <w:rsid w:val="003749BB"/>
    <w:rsid w:val="00374CF0"/>
    <w:rsid w:val="003750AB"/>
    <w:rsid w:val="0037519E"/>
    <w:rsid w:val="00375343"/>
    <w:rsid w:val="00376538"/>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2C9"/>
    <w:rsid w:val="00386DFF"/>
    <w:rsid w:val="003874C3"/>
    <w:rsid w:val="003904D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50A4"/>
    <w:rsid w:val="003950D7"/>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FE0"/>
    <w:rsid w:val="003A2008"/>
    <w:rsid w:val="003A2A6C"/>
    <w:rsid w:val="003A326B"/>
    <w:rsid w:val="003A32DD"/>
    <w:rsid w:val="003A38BE"/>
    <w:rsid w:val="003A3D53"/>
    <w:rsid w:val="003A4040"/>
    <w:rsid w:val="003A40F7"/>
    <w:rsid w:val="003A4220"/>
    <w:rsid w:val="003A4A26"/>
    <w:rsid w:val="003A4A98"/>
    <w:rsid w:val="003A4DB4"/>
    <w:rsid w:val="003A4E3A"/>
    <w:rsid w:val="003A4FC4"/>
    <w:rsid w:val="003A558B"/>
    <w:rsid w:val="003A567C"/>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47B7"/>
    <w:rsid w:val="003B5580"/>
    <w:rsid w:val="003B57AF"/>
    <w:rsid w:val="003B5B52"/>
    <w:rsid w:val="003B5D83"/>
    <w:rsid w:val="003B5E86"/>
    <w:rsid w:val="003B6704"/>
    <w:rsid w:val="003B7362"/>
    <w:rsid w:val="003B76C5"/>
    <w:rsid w:val="003C02C3"/>
    <w:rsid w:val="003C02E8"/>
    <w:rsid w:val="003C05F5"/>
    <w:rsid w:val="003C0BBA"/>
    <w:rsid w:val="003C0DE8"/>
    <w:rsid w:val="003C19EF"/>
    <w:rsid w:val="003C1C77"/>
    <w:rsid w:val="003C1CA3"/>
    <w:rsid w:val="003C23ED"/>
    <w:rsid w:val="003C2544"/>
    <w:rsid w:val="003C2799"/>
    <w:rsid w:val="003C2A12"/>
    <w:rsid w:val="003C30F3"/>
    <w:rsid w:val="003C3729"/>
    <w:rsid w:val="003C388C"/>
    <w:rsid w:val="003C42D1"/>
    <w:rsid w:val="003C4695"/>
    <w:rsid w:val="003C474A"/>
    <w:rsid w:val="003C4874"/>
    <w:rsid w:val="003C4C48"/>
    <w:rsid w:val="003C55A1"/>
    <w:rsid w:val="003C56D6"/>
    <w:rsid w:val="003C75E2"/>
    <w:rsid w:val="003C7A7E"/>
    <w:rsid w:val="003C7DA2"/>
    <w:rsid w:val="003C7E54"/>
    <w:rsid w:val="003D02E8"/>
    <w:rsid w:val="003D08B7"/>
    <w:rsid w:val="003D12A7"/>
    <w:rsid w:val="003D159C"/>
    <w:rsid w:val="003D20B5"/>
    <w:rsid w:val="003D24D4"/>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864"/>
    <w:rsid w:val="003E6AAB"/>
    <w:rsid w:val="003E6B26"/>
    <w:rsid w:val="003E6BA8"/>
    <w:rsid w:val="003E71AA"/>
    <w:rsid w:val="003E77D8"/>
    <w:rsid w:val="003E7ADF"/>
    <w:rsid w:val="003E7B6B"/>
    <w:rsid w:val="003E7BF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904"/>
    <w:rsid w:val="00400DF3"/>
    <w:rsid w:val="0040101A"/>
    <w:rsid w:val="004011E4"/>
    <w:rsid w:val="004013A7"/>
    <w:rsid w:val="0040179C"/>
    <w:rsid w:val="00401B4D"/>
    <w:rsid w:val="00401E9C"/>
    <w:rsid w:val="004021D1"/>
    <w:rsid w:val="0040264A"/>
    <w:rsid w:val="00402A3D"/>
    <w:rsid w:val="00402C7A"/>
    <w:rsid w:val="004030EA"/>
    <w:rsid w:val="00403762"/>
    <w:rsid w:val="00403778"/>
    <w:rsid w:val="004039A9"/>
    <w:rsid w:val="00403DF6"/>
    <w:rsid w:val="00404235"/>
    <w:rsid w:val="00404371"/>
    <w:rsid w:val="0040453D"/>
    <w:rsid w:val="00404545"/>
    <w:rsid w:val="004048D5"/>
    <w:rsid w:val="00404E0C"/>
    <w:rsid w:val="00404FE9"/>
    <w:rsid w:val="00405053"/>
    <w:rsid w:val="0040564C"/>
    <w:rsid w:val="004059AF"/>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B17"/>
    <w:rsid w:val="00420C0C"/>
    <w:rsid w:val="00421EB5"/>
    <w:rsid w:val="00422343"/>
    <w:rsid w:val="00422506"/>
    <w:rsid w:val="00422738"/>
    <w:rsid w:val="004230BA"/>
    <w:rsid w:val="00423592"/>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667"/>
    <w:rsid w:val="0043566A"/>
    <w:rsid w:val="0043641D"/>
    <w:rsid w:val="0043646C"/>
    <w:rsid w:val="00436538"/>
    <w:rsid w:val="00436EA0"/>
    <w:rsid w:val="0043758A"/>
    <w:rsid w:val="00440973"/>
    <w:rsid w:val="00440DA6"/>
    <w:rsid w:val="0044111B"/>
    <w:rsid w:val="004417C5"/>
    <w:rsid w:val="004419EA"/>
    <w:rsid w:val="00441D65"/>
    <w:rsid w:val="00441E97"/>
    <w:rsid w:val="004436C8"/>
    <w:rsid w:val="00443A02"/>
    <w:rsid w:val="00443F40"/>
    <w:rsid w:val="00445614"/>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64A"/>
    <w:rsid w:val="00454925"/>
    <w:rsid w:val="00454AE4"/>
    <w:rsid w:val="00455C1E"/>
    <w:rsid w:val="00455FC3"/>
    <w:rsid w:val="00456EAC"/>
    <w:rsid w:val="00457C8B"/>
    <w:rsid w:val="0046027C"/>
    <w:rsid w:val="0046072E"/>
    <w:rsid w:val="00461170"/>
    <w:rsid w:val="00461256"/>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67B68"/>
    <w:rsid w:val="00470A80"/>
    <w:rsid w:val="00470FFD"/>
    <w:rsid w:val="0047129E"/>
    <w:rsid w:val="0047199E"/>
    <w:rsid w:val="00471AE3"/>
    <w:rsid w:val="00471B30"/>
    <w:rsid w:val="00471DE3"/>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2306"/>
    <w:rsid w:val="004825E9"/>
    <w:rsid w:val="004827CD"/>
    <w:rsid w:val="00482D04"/>
    <w:rsid w:val="00482DFF"/>
    <w:rsid w:val="00482FE3"/>
    <w:rsid w:val="00483B8B"/>
    <w:rsid w:val="00483C85"/>
    <w:rsid w:val="00484280"/>
    <w:rsid w:val="004843AA"/>
    <w:rsid w:val="004843D2"/>
    <w:rsid w:val="00484AA8"/>
    <w:rsid w:val="00485371"/>
    <w:rsid w:val="00485567"/>
    <w:rsid w:val="00485A45"/>
    <w:rsid w:val="00486871"/>
    <w:rsid w:val="004869A7"/>
    <w:rsid w:val="00486A88"/>
    <w:rsid w:val="00486C7C"/>
    <w:rsid w:val="00486E7F"/>
    <w:rsid w:val="0048787B"/>
    <w:rsid w:val="00487F4E"/>
    <w:rsid w:val="004901BC"/>
    <w:rsid w:val="00490258"/>
    <w:rsid w:val="004902FC"/>
    <w:rsid w:val="00490599"/>
    <w:rsid w:val="0049072B"/>
    <w:rsid w:val="00491032"/>
    <w:rsid w:val="004913B5"/>
    <w:rsid w:val="00491407"/>
    <w:rsid w:val="00491BA0"/>
    <w:rsid w:val="00491D49"/>
    <w:rsid w:val="00492474"/>
    <w:rsid w:val="004935B8"/>
    <w:rsid w:val="004938EB"/>
    <w:rsid w:val="0049402E"/>
    <w:rsid w:val="0049404A"/>
    <w:rsid w:val="0049428F"/>
    <w:rsid w:val="004951AE"/>
    <w:rsid w:val="004960C9"/>
    <w:rsid w:val="004968F2"/>
    <w:rsid w:val="00496AB4"/>
    <w:rsid w:val="00496E05"/>
    <w:rsid w:val="00497067"/>
    <w:rsid w:val="004973BD"/>
    <w:rsid w:val="004A0001"/>
    <w:rsid w:val="004A04F0"/>
    <w:rsid w:val="004A0742"/>
    <w:rsid w:val="004A09C1"/>
    <w:rsid w:val="004A09D3"/>
    <w:rsid w:val="004A0BC3"/>
    <w:rsid w:val="004A0D08"/>
    <w:rsid w:val="004A1CCC"/>
    <w:rsid w:val="004A293E"/>
    <w:rsid w:val="004A2B2D"/>
    <w:rsid w:val="004A405C"/>
    <w:rsid w:val="004A410B"/>
    <w:rsid w:val="004A414C"/>
    <w:rsid w:val="004A4E89"/>
    <w:rsid w:val="004A5065"/>
    <w:rsid w:val="004A5FAC"/>
    <w:rsid w:val="004A65D7"/>
    <w:rsid w:val="004A673A"/>
    <w:rsid w:val="004A6A02"/>
    <w:rsid w:val="004A6A07"/>
    <w:rsid w:val="004A6CF9"/>
    <w:rsid w:val="004A70CC"/>
    <w:rsid w:val="004A73C4"/>
    <w:rsid w:val="004A778D"/>
    <w:rsid w:val="004B0A27"/>
    <w:rsid w:val="004B0A74"/>
    <w:rsid w:val="004B1255"/>
    <w:rsid w:val="004B1A7F"/>
    <w:rsid w:val="004B212A"/>
    <w:rsid w:val="004B294A"/>
    <w:rsid w:val="004B3770"/>
    <w:rsid w:val="004B3859"/>
    <w:rsid w:val="004B3920"/>
    <w:rsid w:val="004B3B70"/>
    <w:rsid w:val="004B3B8A"/>
    <w:rsid w:val="004B3C89"/>
    <w:rsid w:val="004B4060"/>
    <w:rsid w:val="004B4460"/>
    <w:rsid w:val="004B4F52"/>
    <w:rsid w:val="004B582F"/>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513"/>
    <w:rsid w:val="004C3838"/>
    <w:rsid w:val="004C3C4F"/>
    <w:rsid w:val="004C414F"/>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749"/>
    <w:rsid w:val="004E0762"/>
    <w:rsid w:val="004E0904"/>
    <w:rsid w:val="004E0A01"/>
    <w:rsid w:val="004E0AAD"/>
    <w:rsid w:val="004E287E"/>
    <w:rsid w:val="004E343F"/>
    <w:rsid w:val="004E385D"/>
    <w:rsid w:val="004E3FEB"/>
    <w:rsid w:val="004E4932"/>
    <w:rsid w:val="004E4BFF"/>
    <w:rsid w:val="004E57BB"/>
    <w:rsid w:val="004E5C8E"/>
    <w:rsid w:val="004E5CF9"/>
    <w:rsid w:val="004E625A"/>
    <w:rsid w:val="004E6371"/>
    <w:rsid w:val="004E63DF"/>
    <w:rsid w:val="004E66FC"/>
    <w:rsid w:val="004E6880"/>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6CD8"/>
    <w:rsid w:val="004F716C"/>
    <w:rsid w:val="004F7505"/>
    <w:rsid w:val="0050026E"/>
    <w:rsid w:val="005005CB"/>
    <w:rsid w:val="00500702"/>
    <w:rsid w:val="00500A6A"/>
    <w:rsid w:val="00500C12"/>
    <w:rsid w:val="00500EF1"/>
    <w:rsid w:val="00501556"/>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A82"/>
    <w:rsid w:val="00513C1A"/>
    <w:rsid w:val="00513F93"/>
    <w:rsid w:val="00514106"/>
    <w:rsid w:val="005147B6"/>
    <w:rsid w:val="00515A69"/>
    <w:rsid w:val="00515C0E"/>
    <w:rsid w:val="00516506"/>
    <w:rsid w:val="00516CB5"/>
    <w:rsid w:val="005204B8"/>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BD9"/>
    <w:rsid w:val="00526DDB"/>
    <w:rsid w:val="00527410"/>
    <w:rsid w:val="005278F5"/>
    <w:rsid w:val="00530369"/>
    <w:rsid w:val="005303FB"/>
    <w:rsid w:val="00530A0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429B"/>
    <w:rsid w:val="0053449C"/>
    <w:rsid w:val="00534BF8"/>
    <w:rsid w:val="00534FA6"/>
    <w:rsid w:val="005353E3"/>
    <w:rsid w:val="00535585"/>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B33"/>
    <w:rsid w:val="005500A1"/>
    <w:rsid w:val="00550454"/>
    <w:rsid w:val="0055058F"/>
    <w:rsid w:val="0055077A"/>
    <w:rsid w:val="00550B56"/>
    <w:rsid w:val="00550BBA"/>
    <w:rsid w:val="005511BC"/>
    <w:rsid w:val="0055135E"/>
    <w:rsid w:val="005520EE"/>
    <w:rsid w:val="00552320"/>
    <w:rsid w:val="005529A7"/>
    <w:rsid w:val="00552A33"/>
    <w:rsid w:val="005531EE"/>
    <w:rsid w:val="00553603"/>
    <w:rsid w:val="00553B87"/>
    <w:rsid w:val="00553E65"/>
    <w:rsid w:val="00553FC4"/>
    <w:rsid w:val="00554644"/>
    <w:rsid w:val="0055484D"/>
    <w:rsid w:val="005548AF"/>
    <w:rsid w:val="00554997"/>
    <w:rsid w:val="005561B3"/>
    <w:rsid w:val="005562F0"/>
    <w:rsid w:val="005565AA"/>
    <w:rsid w:val="00556678"/>
    <w:rsid w:val="00556931"/>
    <w:rsid w:val="0055726A"/>
    <w:rsid w:val="005572D3"/>
    <w:rsid w:val="005577AE"/>
    <w:rsid w:val="00557A0F"/>
    <w:rsid w:val="00561245"/>
    <w:rsid w:val="005613C6"/>
    <w:rsid w:val="00561964"/>
    <w:rsid w:val="00561AF1"/>
    <w:rsid w:val="00561AF4"/>
    <w:rsid w:val="00561B8F"/>
    <w:rsid w:val="00561C4E"/>
    <w:rsid w:val="005621B4"/>
    <w:rsid w:val="00562A30"/>
    <w:rsid w:val="00562A59"/>
    <w:rsid w:val="00562DB5"/>
    <w:rsid w:val="00562E5F"/>
    <w:rsid w:val="00562FEB"/>
    <w:rsid w:val="0056349E"/>
    <w:rsid w:val="00563AD1"/>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611"/>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D0C"/>
    <w:rsid w:val="00577DED"/>
    <w:rsid w:val="00580084"/>
    <w:rsid w:val="00580525"/>
    <w:rsid w:val="005807CE"/>
    <w:rsid w:val="005809B1"/>
    <w:rsid w:val="0058124E"/>
    <w:rsid w:val="0058155B"/>
    <w:rsid w:val="00581668"/>
    <w:rsid w:val="0058203C"/>
    <w:rsid w:val="00583625"/>
    <w:rsid w:val="00583626"/>
    <w:rsid w:val="0058362E"/>
    <w:rsid w:val="00583B6F"/>
    <w:rsid w:val="00583D04"/>
    <w:rsid w:val="00583F93"/>
    <w:rsid w:val="00584203"/>
    <w:rsid w:val="005844B5"/>
    <w:rsid w:val="00584915"/>
    <w:rsid w:val="00584C0F"/>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3E6E"/>
    <w:rsid w:val="005941B2"/>
    <w:rsid w:val="005943D8"/>
    <w:rsid w:val="00595407"/>
    <w:rsid w:val="0059549A"/>
    <w:rsid w:val="005956D1"/>
    <w:rsid w:val="00595CC0"/>
    <w:rsid w:val="00595DEF"/>
    <w:rsid w:val="0059607F"/>
    <w:rsid w:val="005960AB"/>
    <w:rsid w:val="0059646D"/>
    <w:rsid w:val="00596595"/>
    <w:rsid w:val="00596867"/>
    <w:rsid w:val="00596B61"/>
    <w:rsid w:val="00596F3D"/>
    <w:rsid w:val="00596F7F"/>
    <w:rsid w:val="00597439"/>
    <w:rsid w:val="005976CD"/>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6072"/>
    <w:rsid w:val="005A66F2"/>
    <w:rsid w:val="005A6AF1"/>
    <w:rsid w:val="005A6B0C"/>
    <w:rsid w:val="005A6CE0"/>
    <w:rsid w:val="005A6FAA"/>
    <w:rsid w:val="005A70FE"/>
    <w:rsid w:val="005A77F0"/>
    <w:rsid w:val="005A7F57"/>
    <w:rsid w:val="005A7F84"/>
    <w:rsid w:val="005B086E"/>
    <w:rsid w:val="005B0CC3"/>
    <w:rsid w:val="005B13EA"/>
    <w:rsid w:val="005B1904"/>
    <w:rsid w:val="005B1B7F"/>
    <w:rsid w:val="005B1BBC"/>
    <w:rsid w:val="005B2703"/>
    <w:rsid w:val="005B2CA5"/>
    <w:rsid w:val="005B2EB5"/>
    <w:rsid w:val="005B30AB"/>
    <w:rsid w:val="005B341F"/>
    <w:rsid w:val="005B369D"/>
    <w:rsid w:val="005B4117"/>
    <w:rsid w:val="005B4444"/>
    <w:rsid w:val="005B48DC"/>
    <w:rsid w:val="005B5E7A"/>
    <w:rsid w:val="005B669C"/>
    <w:rsid w:val="005B7303"/>
    <w:rsid w:val="005B740D"/>
    <w:rsid w:val="005B787F"/>
    <w:rsid w:val="005B7884"/>
    <w:rsid w:val="005B79CA"/>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4BA"/>
    <w:rsid w:val="005D5A50"/>
    <w:rsid w:val="005D5AA9"/>
    <w:rsid w:val="005D5CF1"/>
    <w:rsid w:val="005D5EE2"/>
    <w:rsid w:val="005D68D5"/>
    <w:rsid w:val="005D713D"/>
    <w:rsid w:val="005D72CF"/>
    <w:rsid w:val="005D73DA"/>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CDC"/>
    <w:rsid w:val="005F0D25"/>
    <w:rsid w:val="005F108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BC"/>
    <w:rsid w:val="006075F5"/>
    <w:rsid w:val="0060769B"/>
    <w:rsid w:val="00607CE4"/>
    <w:rsid w:val="00607D98"/>
    <w:rsid w:val="00610107"/>
    <w:rsid w:val="0061099F"/>
    <w:rsid w:val="00610CE4"/>
    <w:rsid w:val="0061115E"/>
    <w:rsid w:val="00611D14"/>
    <w:rsid w:val="006122E7"/>
    <w:rsid w:val="00612A11"/>
    <w:rsid w:val="00612C92"/>
    <w:rsid w:val="00612E9F"/>
    <w:rsid w:val="00612FE5"/>
    <w:rsid w:val="0061300D"/>
    <w:rsid w:val="00613624"/>
    <w:rsid w:val="00615BCB"/>
    <w:rsid w:val="00615C87"/>
    <w:rsid w:val="00616045"/>
    <w:rsid w:val="0061676D"/>
    <w:rsid w:val="00616853"/>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A1B"/>
    <w:rsid w:val="00626DF8"/>
    <w:rsid w:val="0062707C"/>
    <w:rsid w:val="006270A5"/>
    <w:rsid w:val="0062764D"/>
    <w:rsid w:val="00627D9A"/>
    <w:rsid w:val="00630138"/>
    <w:rsid w:val="00630880"/>
    <w:rsid w:val="00630DB7"/>
    <w:rsid w:val="006315CA"/>
    <w:rsid w:val="0063169B"/>
    <w:rsid w:val="00631907"/>
    <w:rsid w:val="00633653"/>
    <w:rsid w:val="00633745"/>
    <w:rsid w:val="00634DF3"/>
    <w:rsid w:val="0063541D"/>
    <w:rsid w:val="006357FC"/>
    <w:rsid w:val="00635BFE"/>
    <w:rsid w:val="00635DE8"/>
    <w:rsid w:val="00635F88"/>
    <w:rsid w:val="00636056"/>
    <w:rsid w:val="006365AE"/>
    <w:rsid w:val="006368E2"/>
    <w:rsid w:val="00636CB6"/>
    <w:rsid w:val="0063728B"/>
    <w:rsid w:val="00637473"/>
    <w:rsid w:val="0063784F"/>
    <w:rsid w:val="006400F7"/>
    <w:rsid w:val="0064076B"/>
    <w:rsid w:val="006408F0"/>
    <w:rsid w:val="00640914"/>
    <w:rsid w:val="00640AD6"/>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C55"/>
    <w:rsid w:val="0065371D"/>
    <w:rsid w:val="0065379F"/>
    <w:rsid w:val="006540DF"/>
    <w:rsid w:val="006544F2"/>
    <w:rsid w:val="0065467E"/>
    <w:rsid w:val="00654CBA"/>
    <w:rsid w:val="0065584F"/>
    <w:rsid w:val="00655912"/>
    <w:rsid w:val="00655B8A"/>
    <w:rsid w:val="006560E4"/>
    <w:rsid w:val="006562B6"/>
    <w:rsid w:val="006564D5"/>
    <w:rsid w:val="00656678"/>
    <w:rsid w:val="00657390"/>
    <w:rsid w:val="006575AE"/>
    <w:rsid w:val="006575C5"/>
    <w:rsid w:val="0065790B"/>
    <w:rsid w:val="00657B5B"/>
    <w:rsid w:val="00657D8A"/>
    <w:rsid w:val="00657DFC"/>
    <w:rsid w:val="0066032F"/>
    <w:rsid w:val="00661593"/>
    <w:rsid w:val="00661E11"/>
    <w:rsid w:val="006626BD"/>
    <w:rsid w:val="006627D5"/>
    <w:rsid w:val="00662CAD"/>
    <w:rsid w:val="00663EDD"/>
    <w:rsid w:val="00663FEF"/>
    <w:rsid w:val="00664378"/>
    <w:rsid w:val="00664900"/>
    <w:rsid w:val="00664A93"/>
    <w:rsid w:val="00665261"/>
    <w:rsid w:val="00665479"/>
    <w:rsid w:val="00665BC5"/>
    <w:rsid w:val="00665D7D"/>
    <w:rsid w:val="00665DFD"/>
    <w:rsid w:val="006663E8"/>
    <w:rsid w:val="00666B72"/>
    <w:rsid w:val="0066780B"/>
    <w:rsid w:val="00667AB8"/>
    <w:rsid w:val="00667C97"/>
    <w:rsid w:val="00667F4E"/>
    <w:rsid w:val="00670273"/>
    <w:rsid w:val="0067044B"/>
    <w:rsid w:val="006705D0"/>
    <w:rsid w:val="00670F10"/>
    <w:rsid w:val="00670F7D"/>
    <w:rsid w:val="00671D9A"/>
    <w:rsid w:val="0067208E"/>
    <w:rsid w:val="006723C3"/>
    <w:rsid w:val="00672D29"/>
    <w:rsid w:val="006732AC"/>
    <w:rsid w:val="0067369D"/>
    <w:rsid w:val="006744BE"/>
    <w:rsid w:val="00674940"/>
    <w:rsid w:val="00674D60"/>
    <w:rsid w:val="0067520C"/>
    <w:rsid w:val="00675954"/>
    <w:rsid w:val="00675AC0"/>
    <w:rsid w:val="00675FB6"/>
    <w:rsid w:val="00676046"/>
    <w:rsid w:val="00676499"/>
    <w:rsid w:val="00676F7A"/>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45D"/>
    <w:rsid w:val="006915DC"/>
    <w:rsid w:val="0069188A"/>
    <w:rsid w:val="00691FAE"/>
    <w:rsid w:val="00692046"/>
    <w:rsid w:val="006923D1"/>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5A9C"/>
    <w:rsid w:val="0069676F"/>
    <w:rsid w:val="00696EDC"/>
    <w:rsid w:val="00697139"/>
    <w:rsid w:val="006972B1"/>
    <w:rsid w:val="0069732A"/>
    <w:rsid w:val="0069745B"/>
    <w:rsid w:val="006976AD"/>
    <w:rsid w:val="006A03CE"/>
    <w:rsid w:val="006A05B7"/>
    <w:rsid w:val="006A0CDA"/>
    <w:rsid w:val="006A0DFE"/>
    <w:rsid w:val="006A11C0"/>
    <w:rsid w:val="006A19C6"/>
    <w:rsid w:val="006A3712"/>
    <w:rsid w:val="006A39C1"/>
    <w:rsid w:val="006A3E5E"/>
    <w:rsid w:val="006A4181"/>
    <w:rsid w:val="006A4C5A"/>
    <w:rsid w:val="006A5302"/>
    <w:rsid w:val="006A5923"/>
    <w:rsid w:val="006A5EDB"/>
    <w:rsid w:val="006A651F"/>
    <w:rsid w:val="006A6641"/>
    <w:rsid w:val="006A68E1"/>
    <w:rsid w:val="006A712C"/>
    <w:rsid w:val="006A773A"/>
    <w:rsid w:val="006A784B"/>
    <w:rsid w:val="006A79D8"/>
    <w:rsid w:val="006B0711"/>
    <w:rsid w:val="006B08A4"/>
    <w:rsid w:val="006B097C"/>
    <w:rsid w:val="006B213C"/>
    <w:rsid w:val="006B2CDC"/>
    <w:rsid w:val="006B3D6F"/>
    <w:rsid w:val="006B40B1"/>
    <w:rsid w:val="006B45A2"/>
    <w:rsid w:val="006B4B8E"/>
    <w:rsid w:val="006B53EF"/>
    <w:rsid w:val="006B5645"/>
    <w:rsid w:val="006B5C55"/>
    <w:rsid w:val="006B5D68"/>
    <w:rsid w:val="006B6156"/>
    <w:rsid w:val="006B6B68"/>
    <w:rsid w:val="006B6FBB"/>
    <w:rsid w:val="006B700C"/>
    <w:rsid w:val="006B71BC"/>
    <w:rsid w:val="006B75FA"/>
    <w:rsid w:val="006B76C0"/>
    <w:rsid w:val="006B7A01"/>
    <w:rsid w:val="006B7ADE"/>
    <w:rsid w:val="006C03D9"/>
    <w:rsid w:val="006C0420"/>
    <w:rsid w:val="006C0506"/>
    <w:rsid w:val="006C0779"/>
    <w:rsid w:val="006C0980"/>
    <w:rsid w:val="006C0AFB"/>
    <w:rsid w:val="006C15B8"/>
    <w:rsid w:val="006C1F2A"/>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4A17"/>
    <w:rsid w:val="00705754"/>
    <w:rsid w:val="0070590C"/>
    <w:rsid w:val="00705987"/>
    <w:rsid w:val="00705C1C"/>
    <w:rsid w:val="0070630D"/>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3EAC"/>
    <w:rsid w:val="00714B43"/>
    <w:rsid w:val="00714B68"/>
    <w:rsid w:val="00714FE9"/>
    <w:rsid w:val="0071529C"/>
    <w:rsid w:val="007155E5"/>
    <w:rsid w:val="0071561E"/>
    <w:rsid w:val="00716017"/>
    <w:rsid w:val="00716D05"/>
    <w:rsid w:val="00717FAD"/>
    <w:rsid w:val="007200CD"/>
    <w:rsid w:val="0072036F"/>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DE"/>
    <w:rsid w:val="007408E5"/>
    <w:rsid w:val="00740AE5"/>
    <w:rsid w:val="00740E10"/>
    <w:rsid w:val="00740EA6"/>
    <w:rsid w:val="00740FC6"/>
    <w:rsid w:val="007416C6"/>
    <w:rsid w:val="0074198E"/>
    <w:rsid w:val="007423FC"/>
    <w:rsid w:val="007428B4"/>
    <w:rsid w:val="00743535"/>
    <w:rsid w:val="007435BD"/>
    <w:rsid w:val="0074368D"/>
    <w:rsid w:val="00743D5D"/>
    <w:rsid w:val="00744773"/>
    <w:rsid w:val="007454F5"/>
    <w:rsid w:val="0074581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C31"/>
    <w:rsid w:val="00766C9C"/>
    <w:rsid w:val="00766E00"/>
    <w:rsid w:val="00766EAC"/>
    <w:rsid w:val="00767018"/>
    <w:rsid w:val="00767232"/>
    <w:rsid w:val="007674DC"/>
    <w:rsid w:val="0076751E"/>
    <w:rsid w:val="00767546"/>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0F30"/>
    <w:rsid w:val="007A1151"/>
    <w:rsid w:val="007A1767"/>
    <w:rsid w:val="007A1831"/>
    <w:rsid w:val="007A1A50"/>
    <w:rsid w:val="007A1ABB"/>
    <w:rsid w:val="007A1CCD"/>
    <w:rsid w:val="007A2606"/>
    <w:rsid w:val="007A26F0"/>
    <w:rsid w:val="007A2DAD"/>
    <w:rsid w:val="007A2DEE"/>
    <w:rsid w:val="007A3F34"/>
    <w:rsid w:val="007A421B"/>
    <w:rsid w:val="007A5039"/>
    <w:rsid w:val="007A53B0"/>
    <w:rsid w:val="007A5433"/>
    <w:rsid w:val="007A5832"/>
    <w:rsid w:val="007A59EB"/>
    <w:rsid w:val="007A5F48"/>
    <w:rsid w:val="007A6441"/>
    <w:rsid w:val="007A68E4"/>
    <w:rsid w:val="007A6BFD"/>
    <w:rsid w:val="007A7389"/>
    <w:rsid w:val="007A7923"/>
    <w:rsid w:val="007A7EB3"/>
    <w:rsid w:val="007A7FF5"/>
    <w:rsid w:val="007B059D"/>
    <w:rsid w:val="007B1C5A"/>
    <w:rsid w:val="007B34EA"/>
    <w:rsid w:val="007B3825"/>
    <w:rsid w:val="007B394A"/>
    <w:rsid w:val="007B4313"/>
    <w:rsid w:val="007B44DC"/>
    <w:rsid w:val="007B4FCD"/>
    <w:rsid w:val="007B53E3"/>
    <w:rsid w:val="007B6789"/>
    <w:rsid w:val="007C07BE"/>
    <w:rsid w:val="007C1082"/>
    <w:rsid w:val="007C1A4A"/>
    <w:rsid w:val="007C1CF3"/>
    <w:rsid w:val="007C1F41"/>
    <w:rsid w:val="007C2A74"/>
    <w:rsid w:val="007C344B"/>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D06EA"/>
    <w:rsid w:val="007D24CD"/>
    <w:rsid w:val="007D28DA"/>
    <w:rsid w:val="007D2F1B"/>
    <w:rsid w:val="007D3397"/>
    <w:rsid w:val="007D4033"/>
    <w:rsid w:val="007D4599"/>
    <w:rsid w:val="007D55F5"/>
    <w:rsid w:val="007D59A2"/>
    <w:rsid w:val="007D6E31"/>
    <w:rsid w:val="007D6E3E"/>
    <w:rsid w:val="007D7C49"/>
    <w:rsid w:val="007D7D44"/>
    <w:rsid w:val="007D7DE5"/>
    <w:rsid w:val="007D7F36"/>
    <w:rsid w:val="007E05E7"/>
    <w:rsid w:val="007E0DFD"/>
    <w:rsid w:val="007E0FA8"/>
    <w:rsid w:val="007E103F"/>
    <w:rsid w:val="007E154B"/>
    <w:rsid w:val="007E1DCE"/>
    <w:rsid w:val="007E2FEB"/>
    <w:rsid w:val="007E3687"/>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0F9"/>
    <w:rsid w:val="007F5331"/>
    <w:rsid w:val="007F53A2"/>
    <w:rsid w:val="007F5869"/>
    <w:rsid w:val="007F5B74"/>
    <w:rsid w:val="007F6776"/>
    <w:rsid w:val="007F695C"/>
    <w:rsid w:val="007F720E"/>
    <w:rsid w:val="007F727D"/>
    <w:rsid w:val="007F72FB"/>
    <w:rsid w:val="007F7AF6"/>
    <w:rsid w:val="0080071A"/>
    <w:rsid w:val="00800CF6"/>
    <w:rsid w:val="00800DC7"/>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5948"/>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67"/>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37AD"/>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5FE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B4D"/>
    <w:rsid w:val="00874B82"/>
    <w:rsid w:val="00876C05"/>
    <w:rsid w:val="00876F4C"/>
    <w:rsid w:val="00877142"/>
    <w:rsid w:val="00880C24"/>
    <w:rsid w:val="00880CBD"/>
    <w:rsid w:val="00880E09"/>
    <w:rsid w:val="0088112A"/>
    <w:rsid w:val="00881C70"/>
    <w:rsid w:val="00882719"/>
    <w:rsid w:val="008827C3"/>
    <w:rsid w:val="008843D1"/>
    <w:rsid w:val="008844F1"/>
    <w:rsid w:val="008849CE"/>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9E3"/>
    <w:rsid w:val="008B4DE7"/>
    <w:rsid w:val="008B552C"/>
    <w:rsid w:val="008B5731"/>
    <w:rsid w:val="008B5B50"/>
    <w:rsid w:val="008B5D44"/>
    <w:rsid w:val="008B5EF6"/>
    <w:rsid w:val="008B62BE"/>
    <w:rsid w:val="008B66CC"/>
    <w:rsid w:val="008B71C5"/>
    <w:rsid w:val="008B75F2"/>
    <w:rsid w:val="008B776C"/>
    <w:rsid w:val="008C2131"/>
    <w:rsid w:val="008C274F"/>
    <w:rsid w:val="008C29A5"/>
    <w:rsid w:val="008C29C2"/>
    <w:rsid w:val="008C3010"/>
    <w:rsid w:val="008C3B66"/>
    <w:rsid w:val="008C42E9"/>
    <w:rsid w:val="008C45BD"/>
    <w:rsid w:val="008C4707"/>
    <w:rsid w:val="008C5BCC"/>
    <w:rsid w:val="008C5DCB"/>
    <w:rsid w:val="008C610D"/>
    <w:rsid w:val="008C62C7"/>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2948"/>
    <w:rsid w:val="008D327E"/>
    <w:rsid w:val="008D334A"/>
    <w:rsid w:val="008D34D4"/>
    <w:rsid w:val="008D3923"/>
    <w:rsid w:val="008D3AB6"/>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A43"/>
    <w:rsid w:val="008D6C75"/>
    <w:rsid w:val="008D7282"/>
    <w:rsid w:val="008D7765"/>
    <w:rsid w:val="008D77EF"/>
    <w:rsid w:val="008D7A2F"/>
    <w:rsid w:val="008E010D"/>
    <w:rsid w:val="008E03CA"/>
    <w:rsid w:val="008E14CB"/>
    <w:rsid w:val="008E15FA"/>
    <w:rsid w:val="008E1E83"/>
    <w:rsid w:val="008E2683"/>
    <w:rsid w:val="008E26E1"/>
    <w:rsid w:val="008E294A"/>
    <w:rsid w:val="008E2E8C"/>
    <w:rsid w:val="008E35AE"/>
    <w:rsid w:val="008E3906"/>
    <w:rsid w:val="008E44CF"/>
    <w:rsid w:val="008E4AD0"/>
    <w:rsid w:val="008E4F1A"/>
    <w:rsid w:val="008E56F0"/>
    <w:rsid w:val="008E5967"/>
    <w:rsid w:val="008E62EE"/>
    <w:rsid w:val="008E6AF6"/>
    <w:rsid w:val="008E7264"/>
    <w:rsid w:val="008E742A"/>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138"/>
    <w:rsid w:val="008F428B"/>
    <w:rsid w:val="008F49A8"/>
    <w:rsid w:val="008F4D41"/>
    <w:rsid w:val="008F4E76"/>
    <w:rsid w:val="008F4E95"/>
    <w:rsid w:val="008F52B3"/>
    <w:rsid w:val="008F53A4"/>
    <w:rsid w:val="008F53E4"/>
    <w:rsid w:val="008F64D9"/>
    <w:rsid w:val="008F7AB3"/>
    <w:rsid w:val="008F7D8F"/>
    <w:rsid w:val="009009B1"/>
    <w:rsid w:val="00900CB5"/>
    <w:rsid w:val="00900FCB"/>
    <w:rsid w:val="0090137F"/>
    <w:rsid w:val="009018B3"/>
    <w:rsid w:val="00901E37"/>
    <w:rsid w:val="00901F71"/>
    <w:rsid w:val="0090263B"/>
    <w:rsid w:val="00902664"/>
    <w:rsid w:val="00902A0A"/>
    <w:rsid w:val="00902F09"/>
    <w:rsid w:val="0090367B"/>
    <w:rsid w:val="0090416F"/>
    <w:rsid w:val="009041A7"/>
    <w:rsid w:val="00904630"/>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DD"/>
    <w:rsid w:val="00912766"/>
    <w:rsid w:val="00913A89"/>
    <w:rsid w:val="00914C69"/>
    <w:rsid w:val="00914E32"/>
    <w:rsid w:val="009152DE"/>
    <w:rsid w:val="00915456"/>
    <w:rsid w:val="00916826"/>
    <w:rsid w:val="009168FA"/>
    <w:rsid w:val="00916944"/>
    <w:rsid w:val="00916964"/>
    <w:rsid w:val="00916E60"/>
    <w:rsid w:val="009170C9"/>
    <w:rsid w:val="00917115"/>
    <w:rsid w:val="009179D7"/>
    <w:rsid w:val="00917AC8"/>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DB"/>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1CE0"/>
    <w:rsid w:val="009328AC"/>
    <w:rsid w:val="00932DB5"/>
    <w:rsid w:val="00932F17"/>
    <w:rsid w:val="00933126"/>
    <w:rsid w:val="009332CB"/>
    <w:rsid w:val="0093379F"/>
    <w:rsid w:val="00933D00"/>
    <w:rsid w:val="009348A0"/>
    <w:rsid w:val="0093529E"/>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1CD"/>
    <w:rsid w:val="009443C6"/>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15D"/>
    <w:rsid w:val="0095572E"/>
    <w:rsid w:val="00955D98"/>
    <w:rsid w:val="009566B1"/>
    <w:rsid w:val="009567EA"/>
    <w:rsid w:val="00957093"/>
    <w:rsid w:val="00957495"/>
    <w:rsid w:val="009606F1"/>
    <w:rsid w:val="009608E1"/>
    <w:rsid w:val="00960E88"/>
    <w:rsid w:val="009610F3"/>
    <w:rsid w:val="0096110A"/>
    <w:rsid w:val="00961385"/>
    <w:rsid w:val="00961A04"/>
    <w:rsid w:val="009629D0"/>
    <w:rsid w:val="00963078"/>
    <w:rsid w:val="00963CD4"/>
    <w:rsid w:val="00963DBF"/>
    <w:rsid w:val="00964141"/>
    <w:rsid w:val="00964825"/>
    <w:rsid w:val="00964D76"/>
    <w:rsid w:val="00964F2C"/>
    <w:rsid w:val="00965817"/>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65FC"/>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1EF"/>
    <w:rsid w:val="00990314"/>
    <w:rsid w:val="009904E4"/>
    <w:rsid w:val="009909AD"/>
    <w:rsid w:val="00990D0C"/>
    <w:rsid w:val="00990DBC"/>
    <w:rsid w:val="00991194"/>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E92"/>
    <w:rsid w:val="0099610E"/>
    <w:rsid w:val="00996171"/>
    <w:rsid w:val="00996323"/>
    <w:rsid w:val="00996FF6"/>
    <w:rsid w:val="00997136"/>
    <w:rsid w:val="009A01DF"/>
    <w:rsid w:val="009A02EA"/>
    <w:rsid w:val="009A06B0"/>
    <w:rsid w:val="009A074C"/>
    <w:rsid w:val="009A0E0B"/>
    <w:rsid w:val="009A0E46"/>
    <w:rsid w:val="009A0EA8"/>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2AD8"/>
    <w:rsid w:val="009C2E9D"/>
    <w:rsid w:val="009C3001"/>
    <w:rsid w:val="009C39A8"/>
    <w:rsid w:val="009C3DD3"/>
    <w:rsid w:val="009C4CA6"/>
    <w:rsid w:val="009C5730"/>
    <w:rsid w:val="009C5B46"/>
    <w:rsid w:val="009C68EA"/>
    <w:rsid w:val="009C7446"/>
    <w:rsid w:val="009C7639"/>
    <w:rsid w:val="009C7C5D"/>
    <w:rsid w:val="009D0BB8"/>
    <w:rsid w:val="009D14E5"/>
    <w:rsid w:val="009D14E8"/>
    <w:rsid w:val="009D1692"/>
    <w:rsid w:val="009D1954"/>
    <w:rsid w:val="009D1D77"/>
    <w:rsid w:val="009D4773"/>
    <w:rsid w:val="009D4819"/>
    <w:rsid w:val="009D49DD"/>
    <w:rsid w:val="009D5592"/>
    <w:rsid w:val="009D5657"/>
    <w:rsid w:val="009D628A"/>
    <w:rsid w:val="009D67C1"/>
    <w:rsid w:val="009D6CA0"/>
    <w:rsid w:val="009D76F3"/>
    <w:rsid w:val="009D7B68"/>
    <w:rsid w:val="009E052E"/>
    <w:rsid w:val="009E0622"/>
    <w:rsid w:val="009E0A51"/>
    <w:rsid w:val="009E0FA0"/>
    <w:rsid w:val="009E25C3"/>
    <w:rsid w:val="009E28E2"/>
    <w:rsid w:val="009E2A56"/>
    <w:rsid w:val="009E2F65"/>
    <w:rsid w:val="009E3FB6"/>
    <w:rsid w:val="009E4374"/>
    <w:rsid w:val="009E4A3F"/>
    <w:rsid w:val="009E4F4F"/>
    <w:rsid w:val="009E50D6"/>
    <w:rsid w:val="009E597F"/>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67FB"/>
    <w:rsid w:val="009F6EB8"/>
    <w:rsid w:val="009F7B39"/>
    <w:rsid w:val="009F7CA6"/>
    <w:rsid w:val="009F7DE4"/>
    <w:rsid w:val="009F7F04"/>
    <w:rsid w:val="00A0034F"/>
    <w:rsid w:val="00A016F0"/>
    <w:rsid w:val="00A01947"/>
    <w:rsid w:val="00A020C4"/>
    <w:rsid w:val="00A028E8"/>
    <w:rsid w:val="00A02A47"/>
    <w:rsid w:val="00A02BD0"/>
    <w:rsid w:val="00A02BD1"/>
    <w:rsid w:val="00A02C2E"/>
    <w:rsid w:val="00A02C61"/>
    <w:rsid w:val="00A02FFB"/>
    <w:rsid w:val="00A034A6"/>
    <w:rsid w:val="00A03A63"/>
    <w:rsid w:val="00A0430D"/>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47E9"/>
    <w:rsid w:val="00A151A6"/>
    <w:rsid w:val="00A15755"/>
    <w:rsid w:val="00A159F3"/>
    <w:rsid w:val="00A15B8F"/>
    <w:rsid w:val="00A15E81"/>
    <w:rsid w:val="00A160A0"/>
    <w:rsid w:val="00A161BA"/>
    <w:rsid w:val="00A161E8"/>
    <w:rsid w:val="00A1634F"/>
    <w:rsid w:val="00A163DC"/>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502C"/>
    <w:rsid w:val="00A355ED"/>
    <w:rsid w:val="00A358BC"/>
    <w:rsid w:val="00A36095"/>
    <w:rsid w:val="00A360BD"/>
    <w:rsid w:val="00A3613D"/>
    <w:rsid w:val="00A363ED"/>
    <w:rsid w:val="00A36589"/>
    <w:rsid w:val="00A36913"/>
    <w:rsid w:val="00A3691B"/>
    <w:rsid w:val="00A369AA"/>
    <w:rsid w:val="00A37F16"/>
    <w:rsid w:val="00A400F5"/>
    <w:rsid w:val="00A40615"/>
    <w:rsid w:val="00A407BD"/>
    <w:rsid w:val="00A407D5"/>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0A46"/>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218"/>
    <w:rsid w:val="00A87345"/>
    <w:rsid w:val="00A87DB8"/>
    <w:rsid w:val="00A87E99"/>
    <w:rsid w:val="00A901E8"/>
    <w:rsid w:val="00A90345"/>
    <w:rsid w:val="00A90500"/>
    <w:rsid w:val="00A91176"/>
    <w:rsid w:val="00A91609"/>
    <w:rsid w:val="00A91910"/>
    <w:rsid w:val="00A91E1F"/>
    <w:rsid w:val="00A924D0"/>
    <w:rsid w:val="00A92B4B"/>
    <w:rsid w:val="00A938A9"/>
    <w:rsid w:val="00A939ED"/>
    <w:rsid w:val="00A93FAD"/>
    <w:rsid w:val="00A94684"/>
    <w:rsid w:val="00A94F7C"/>
    <w:rsid w:val="00A9509B"/>
    <w:rsid w:val="00A95199"/>
    <w:rsid w:val="00A95425"/>
    <w:rsid w:val="00A95BD8"/>
    <w:rsid w:val="00A95BF5"/>
    <w:rsid w:val="00A95C1B"/>
    <w:rsid w:val="00A9667D"/>
    <w:rsid w:val="00A96A4F"/>
    <w:rsid w:val="00A977CB"/>
    <w:rsid w:val="00AA003F"/>
    <w:rsid w:val="00AA0095"/>
    <w:rsid w:val="00AA0243"/>
    <w:rsid w:val="00AA03D0"/>
    <w:rsid w:val="00AA04C9"/>
    <w:rsid w:val="00AA0BA1"/>
    <w:rsid w:val="00AA0D86"/>
    <w:rsid w:val="00AA0FB6"/>
    <w:rsid w:val="00AA10A8"/>
    <w:rsid w:val="00AA1122"/>
    <w:rsid w:val="00AA11BC"/>
    <w:rsid w:val="00AA127E"/>
    <w:rsid w:val="00AA305D"/>
    <w:rsid w:val="00AA3BC3"/>
    <w:rsid w:val="00AA3DB9"/>
    <w:rsid w:val="00AA3DF3"/>
    <w:rsid w:val="00AA4005"/>
    <w:rsid w:val="00AA424B"/>
    <w:rsid w:val="00AA48A3"/>
    <w:rsid w:val="00AA4FD2"/>
    <w:rsid w:val="00AA5A9C"/>
    <w:rsid w:val="00AA5D76"/>
    <w:rsid w:val="00AA6272"/>
    <w:rsid w:val="00AA6373"/>
    <w:rsid w:val="00AA6BF6"/>
    <w:rsid w:val="00AA6CD6"/>
    <w:rsid w:val="00AA7C90"/>
    <w:rsid w:val="00AB031A"/>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2ED5"/>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D44"/>
    <w:rsid w:val="00AC0101"/>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68F9"/>
    <w:rsid w:val="00AC6E63"/>
    <w:rsid w:val="00AC7102"/>
    <w:rsid w:val="00AC7A1D"/>
    <w:rsid w:val="00AD01BC"/>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BC7"/>
    <w:rsid w:val="00AD5C76"/>
    <w:rsid w:val="00AD61F5"/>
    <w:rsid w:val="00AD6897"/>
    <w:rsid w:val="00AD728A"/>
    <w:rsid w:val="00AD7321"/>
    <w:rsid w:val="00AD772B"/>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341"/>
    <w:rsid w:val="00AE7660"/>
    <w:rsid w:val="00AE7681"/>
    <w:rsid w:val="00AE7741"/>
    <w:rsid w:val="00AF015B"/>
    <w:rsid w:val="00AF03A8"/>
    <w:rsid w:val="00AF04E6"/>
    <w:rsid w:val="00AF0865"/>
    <w:rsid w:val="00AF0B11"/>
    <w:rsid w:val="00AF1469"/>
    <w:rsid w:val="00AF16D7"/>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44D8"/>
    <w:rsid w:val="00B144EF"/>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1892"/>
    <w:rsid w:val="00B420E7"/>
    <w:rsid w:val="00B421E9"/>
    <w:rsid w:val="00B42217"/>
    <w:rsid w:val="00B42800"/>
    <w:rsid w:val="00B42876"/>
    <w:rsid w:val="00B43A7E"/>
    <w:rsid w:val="00B44616"/>
    <w:rsid w:val="00B45230"/>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0AB"/>
    <w:rsid w:val="00B60178"/>
    <w:rsid w:val="00B6022A"/>
    <w:rsid w:val="00B60384"/>
    <w:rsid w:val="00B60787"/>
    <w:rsid w:val="00B60F6A"/>
    <w:rsid w:val="00B6117C"/>
    <w:rsid w:val="00B61201"/>
    <w:rsid w:val="00B6170E"/>
    <w:rsid w:val="00B6186B"/>
    <w:rsid w:val="00B62702"/>
    <w:rsid w:val="00B628AC"/>
    <w:rsid w:val="00B6302B"/>
    <w:rsid w:val="00B63756"/>
    <w:rsid w:val="00B63841"/>
    <w:rsid w:val="00B63C98"/>
    <w:rsid w:val="00B646D1"/>
    <w:rsid w:val="00B646D2"/>
    <w:rsid w:val="00B64878"/>
    <w:rsid w:val="00B65BDC"/>
    <w:rsid w:val="00B66520"/>
    <w:rsid w:val="00B673F9"/>
    <w:rsid w:val="00B6793B"/>
    <w:rsid w:val="00B67CD7"/>
    <w:rsid w:val="00B70F06"/>
    <w:rsid w:val="00B7100C"/>
    <w:rsid w:val="00B7154C"/>
    <w:rsid w:val="00B71A47"/>
    <w:rsid w:val="00B71A97"/>
    <w:rsid w:val="00B72970"/>
    <w:rsid w:val="00B72C42"/>
    <w:rsid w:val="00B7384A"/>
    <w:rsid w:val="00B73F25"/>
    <w:rsid w:val="00B75663"/>
    <w:rsid w:val="00B75838"/>
    <w:rsid w:val="00B76D52"/>
    <w:rsid w:val="00B772AF"/>
    <w:rsid w:val="00B7751F"/>
    <w:rsid w:val="00B77BB7"/>
    <w:rsid w:val="00B803E6"/>
    <w:rsid w:val="00B80D8C"/>
    <w:rsid w:val="00B80DCD"/>
    <w:rsid w:val="00B81F3F"/>
    <w:rsid w:val="00B8201A"/>
    <w:rsid w:val="00B823DF"/>
    <w:rsid w:val="00B82819"/>
    <w:rsid w:val="00B828ED"/>
    <w:rsid w:val="00B82FE5"/>
    <w:rsid w:val="00B83685"/>
    <w:rsid w:val="00B83FF2"/>
    <w:rsid w:val="00B842AB"/>
    <w:rsid w:val="00B84839"/>
    <w:rsid w:val="00B849A4"/>
    <w:rsid w:val="00B84BA1"/>
    <w:rsid w:val="00B84F03"/>
    <w:rsid w:val="00B8531E"/>
    <w:rsid w:val="00B85937"/>
    <w:rsid w:val="00B85FA2"/>
    <w:rsid w:val="00B86586"/>
    <w:rsid w:val="00B86BEA"/>
    <w:rsid w:val="00B87ED0"/>
    <w:rsid w:val="00B91152"/>
    <w:rsid w:val="00B9173C"/>
    <w:rsid w:val="00B929B9"/>
    <w:rsid w:val="00B92B34"/>
    <w:rsid w:val="00B93441"/>
    <w:rsid w:val="00B9376E"/>
    <w:rsid w:val="00B93F04"/>
    <w:rsid w:val="00B942DF"/>
    <w:rsid w:val="00B9450D"/>
    <w:rsid w:val="00B9490B"/>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2C"/>
    <w:rsid w:val="00BA51D9"/>
    <w:rsid w:val="00BA598D"/>
    <w:rsid w:val="00BA660E"/>
    <w:rsid w:val="00BA6A2E"/>
    <w:rsid w:val="00BA7313"/>
    <w:rsid w:val="00BA7EED"/>
    <w:rsid w:val="00BB0560"/>
    <w:rsid w:val="00BB0873"/>
    <w:rsid w:val="00BB08EA"/>
    <w:rsid w:val="00BB0A9E"/>
    <w:rsid w:val="00BB0B06"/>
    <w:rsid w:val="00BB0D0D"/>
    <w:rsid w:val="00BB1B3E"/>
    <w:rsid w:val="00BB2B37"/>
    <w:rsid w:val="00BB2B64"/>
    <w:rsid w:val="00BB2E03"/>
    <w:rsid w:val="00BB33DF"/>
    <w:rsid w:val="00BB3D4C"/>
    <w:rsid w:val="00BB4E82"/>
    <w:rsid w:val="00BB4EF1"/>
    <w:rsid w:val="00BB51C3"/>
    <w:rsid w:val="00BB551F"/>
    <w:rsid w:val="00BB57A6"/>
    <w:rsid w:val="00BB6137"/>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35A7"/>
    <w:rsid w:val="00BC39A4"/>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26"/>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6A94"/>
    <w:rsid w:val="00BE72A3"/>
    <w:rsid w:val="00BE79D4"/>
    <w:rsid w:val="00BF070B"/>
    <w:rsid w:val="00BF0E52"/>
    <w:rsid w:val="00BF184B"/>
    <w:rsid w:val="00BF1927"/>
    <w:rsid w:val="00BF218E"/>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0CE"/>
    <w:rsid w:val="00BF76A1"/>
    <w:rsid w:val="00BF7CB3"/>
    <w:rsid w:val="00BF7E51"/>
    <w:rsid w:val="00C0009C"/>
    <w:rsid w:val="00C00354"/>
    <w:rsid w:val="00C01273"/>
    <w:rsid w:val="00C018A5"/>
    <w:rsid w:val="00C01B69"/>
    <w:rsid w:val="00C01D35"/>
    <w:rsid w:val="00C01E7B"/>
    <w:rsid w:val="00C027B7"/>
    <w:rsid w:val="00C02B34"/>
    <w:rsid w:val="00C02C8F"/>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7292"/>
    <w:rsid w:val="00C27951"/>
    <w:rsid w:val="00C27DC0"/>
    <w:rsid w:val="00C300D9"/>
    <w:rsid w:val="00C3072D"/>
    <w:rsid w:val="00C30820"/>
    <w:rsid w:val="00C30A00"/>
    <w:rsid w:val="00C30F5F"/>
    <w:rsid w:val="00C31438"/>
    <w:rsid w:val="00C32B35"/>
    <w:rsid w:val="00C332C8"/>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EDC"/>
    <w:rsid w:val="00C40180"/>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417"/>
    <w:rsid w:val="00C4654C"/>
    <w:rsid w:val="00C46CA2"/>
    <w:rsid w:val="00C46CAC"/>
    <w:rsid w:val="00C46DCD"/>
    <w:rsid w:val="00C47050"/>
    <w:rsid w:val="00C474A7"/>
    <w:rsid w:val="00C47A0F"/>
    <w:rsid w:val="00C47AF7"/>
    <w:rsid w:val="00C47CE9"/>
    <w:rsid w:val="00C47E91"/>
    <w:rsid w:val="00C5011A"/>
    <w:rsid w:val="00C51DDC"/>
    <w:rsid w:val="00C5265A"/>
    <w:rsid w:val="00C52B23"/>
    <w:rsid w:val="00C52FEA"/>
    <w:rsid w:val="00C53CD2"/>
    <w:rsid w:val="00C540FB"/>
    <w:rsid w:val="00C54668"/>
    <w:rsid w:val="00C54C61"/>
    <w:rsid w:val="00C54C98"/>
    <w:rsid w:val="00C551D1"/>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035"/>
    <w:rsid w:val="00C634C4"/>
    <w:rsid w:val="00C63B35"/>
    <w:rsid w:val="00C63C60"/>
    <w:rsid w:val="00C65933"/>
    <w:rsid w:val="00C660C4"/>
    <w:rsid w:val="00C660E8"/>
    <w:rsid w:val="00C660FE"/>
    <w:rsid w:val="00C668E2"/>
    <w:rsid w:val="00C67004"/>
    <w:rsid w:val="00C6775C"/>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CDC"/>
    <w:rsid w:val="00C90D4D"/>
    <w:rsid w:val="00C90F13"/>
    <w:rsid w:val="00C913BD"/>
    <w:rsid w:val="00C91FA2"/>
    <w:rsid w:val="00C927F8"/>
    <w:rsid w:val="00C92A10"/>
    <w:rsid w:val="00C92DC1"/>
    <w:rsid w:val="00C9304F"/>
    <w:rsid w:val="00C933CD"/>
    <w:rsid w:val="00C937B2"/>
    <w:rsid w:val="00C93B6C"/>
    <w:rsid w:val="00C93CE4"/>
    <w:rsid w:val="00C93E6D"/>
    <w:rsid w:val="00C944D6"/>
    <w:rsid w:val="00C94610"/>
    <w:rsid w:val="00C96149"/>
    <w:rsid w:val="00C97466"/>
    <w:rsid w:val="00C97747"/>
    <w:rsid w:val="00C979D8"/>
    <w:rsid w:val="00CA05D9"/>
    <w:rsid w:val="00CA18E6"/>
    <w:rsid w:val="00CA1CC7"/>
    <w:rsid w:val="00CA1FF5"/>
    <w:rsid w:val="00CA2930"/>
    <w:rsid w:val="00CA2F1B"/>
    <w:rsid w:val="00CA30DD"/>
    <w:rsid w:val="00CA32F1"/>
    <w:rsid w:val="00CA34D9"/>
    <w:rsid w:val="00CA3657"/>
    <w:rsid w:val="00CA3A71"/>
    <w:rsid w:val="00CA3CFD"/>
    <w:rsid w:val="00CA4314"/>
    <w:rsid w:val="00CA4905"/>
    <w:rsid w:val="00CA49E3"/>
    <w:rsid w:val="00CA4B17"/>
    <w:rsid w:val="00CA4C00"/>
    <w:rsid w:val="00CA4FF1"/>
    <w:rsid w:val="00CA52C3"/>
    <w:rsid w:val="00CA5C84"/>
    <w:rsid w:val="00CA68DC"/>
    <w:rsid w:val="00CA78C6"/>
    <w:rsid w:val="00CA7939"/>
    <w:rsid w:val="00CA7EF3"/>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A4D"/>
    <w:rsid w:val="00CC0B86"/>
    <w:rsid w:val="00CC109E"/>
    <w:rsid w:val="00CC252D"/>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4BD"/>
    <w:rsid w:val="00CE476E"/>
    <w:rsid w:val="00CE4812"/>
    <w:rsid w:val="00CE4C1F"/>
    <w:rsid w:val="00CE4D44"/>
    <w:rsid w:val="00CE5190"/>
    <w:rsid w:val="00CE53D9"/>
    <w:rsid w:val="00CE57BF"/>
    <w:rsid w:val="00CE5CCD"/>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82F"/>
    <w:rsid w:val="00CF5F85"/>
    <w:rsid w:val="00CF60FE"/>
    <w:rsid w:val="00CF62C5"/>
    <w:rsid w:val="00CF67D1"/>
    <w:rsid w:val="00CF6F7F"/>
    <w:rsid w:val="00CF7100"/>
    <w:rsid w:val="00CF776F"/>
    <w:rsid w:val="00CF785E"/>
    <w:rsid w:val="00D00388"/>
    <w:rsid w:val="00D0127E"/>
    <w:rsid w:val="00D01467"/>
    <w:rsid w:val="00D01D15"/>
    <w:rsid w:val="00D01FB4"/>
    <w:rsid w:val="00D021AC"/>
    <w:rsid w:val="00D02512"/>
    <w:rsid w:val="00D02587"/>
    <w:rsid w:val="00D027F3"/>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705"/>
    <w:rsid w:val="00D07F67"/>
    <w:rsid w:val="00D10A07"/>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6112"/>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7A9"/>
    <w:rsid w:val="00D30343"/>
    <w:rsid w:val="00D3035D"/>
    <w:rsid w:val="00D31F66"/>
    <w:rsid w:val="00D31FA2"/>
    <w:rsid w:val="00D326EA"/>
    <w:rsid w:val="00D326F1"/>
    <w:rsid w:val="00D3285C"/>
    <w:rsid w:val="00D32903"/>
    <w:rsid w:val="00D32B91"/>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4AC"/>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0F6"/>
    <w:rsid w:val="00D55974"/>
    <w:rsid w:val="00D55CA3"/>
    <w:rsid w:val="00D56BF0"/>
    <w:rsid w:val="00D56F1C"/>
    <w:rsid w:val="00D57018"/>
    <w:rsid w:val="00D57911"/>
    <w:rsid w:val="00D60887"/>
    <w:rsid w:val="00D62768"/>
    <w:rsid w:val="00D6289D"/>
    <w:rsid w:val="00D62B66"/>
    <w:rsid w:val="00D62D33"/>
    <w:rsid w:val="00D630D4"/>
    <w:rsid w:val="00D632FF"/>
    <w:rsid w:val="00D63692"/>
    <w:rsid w:val="00D63B10"/>
    <w:rsid w:val="00D63C74"/>
    <w:rsid w:val="00D64659"/>
    <w:rsid w:val="00D646A2"/>
    <w:rsid w:val="00D66531"/>
    <w:rsid w:val="00D66816"/>
    <w:rsid w:val="00D66BD9"/>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42E5"/>
    <w:rsid w:val="00D749C8"/>
    <w:rsid w:val="00D74B8C"/>
    <w:rsid w:val="00D74F19"/>
    <w:rsid w:val="00D75E9A"/>
    <w:rsid w:val="00D76400"/>
    <w:rsid w:val="00D7660A"/>
    <w:rsid w:val="00D766CC"/>
    <w:rsid w:val="00D769AD"/>
    <w:rsid w:val="00D7746C"/>
    <w:rsid w:val="00D775A3"/>
    <w:rsid w:val="00D81B5C"/>
    <w:rsid w:val="00D82314"/>
    <w:rsid w:val="00D82882"/>
    <w:rsid w:val="00D828D0"/>
    <w:rsid w:val="00D829D5"/>
    <w:rsid w:val="00D82A8F"/>
    <w:rsid w:val="00D82F37"/>
    <w:rsid w:val="00D85396"/>
    <w:rsid w:val="00D85A98"/>
    <w:rsid w:val="00D85AE5"/>
    <w:rsid w:val="00D85EF3"/>
    <w:rsid w:val="00D85F64"/>
    <w:rsid w:val="00D86C3D"/>
    <w:rsid w:val="00D86EB2"/>
    <w:rsid w:val="00D86FFE"/>
    <w:rsid w:val="00D87EC4"/>
    <w:rsid w:val="00D87FA2"/>
    <w:rsid w:val="00D901BA"/>
    <w:rsid w:val="00D90601"/>
    <w:rsid w:val="00D90C03"/>
    <w:rsid w:val="00D90C84"/>
    <w:rsid w:val="00D90DF8"/>
    <w:rsid w:val="00D90FD5"/>
    <w:rsid w:val="00D90FF3"/>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605B"/>
    <w:rsid w:val="00D96258"/>
    <w:rsid w:val="00D9673D"/>
    <w:rsid w:val="00D97496"/>
    <w:rsid w:val="00DA0844"/>
    <w:rsid w:val="00DA0CB5"/>
    <w:rsid w:val="00DA0FCA"/>
    <w:rsid w:val="00DA1089"/>
    <w:rsid w:val="00DA130D"/>
    <w:rsid w:val="00DA1426"/>
    <w:rsid w:val="00DA151F"/>
    <w:rsid w:val="00DA1AD9"/>
    <w:rsid w:val="00DA22B8"/>
    <w:rsid w:val="00DA236C"/>
    <w:rsid w:val="00DA2631"/>
    <w:rsid w:val="00DA2EA2"/>
    <w:rsid w:val="00DA3097"/>
    <w:rsid w:val="00DA30C4"/>
    <w:rsid w:val="00DA3581"/>
    <w:rsid w:val="00DA3F23"/>
    <w:rsid w:val="00DA3F58"/>
    <w:rsid w:val="00DA44D7"/>
    <w:rsid w:val="00DA475C"/>
    <w:rsid w:val="00DA49A3"/>
    <w:rsid w:val="00DA5004"/>
    <w:rsid w:val="00DA53BB"/>
    <w:rsid w:val="00DA5D92"/>
    <w:rsid w:val="00DA5EEF"/>
    <w:rsid w:val="00DA6A72"/>
    <w:rsid w:val="00DA6C64"/>
    <w:rsid w:val="00DA714E"/>
    <w:rsid w:val="00DA74A6"/>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015"/>
    <w:rsid w:val="00DC34DB"/>
    <w:rsid w:val="00DC40E4"/>
    <w:rsid w:val="00DC4FD3"/>
    <w:rsid w:val="00DC646F"/>
    <w:rsid w:val="00DC6759"/>
    <w:rsid w:val="00DD050B"/>
    <w:rsid w:val="00DD0598"/>
    <w:rsid w:val="00DD0A96"/>
    <w:rsid w:val="00DD1880"/>
    <w:rsid w:val="00DD1918"/>
    <w:rsid w:val="00DD1E96"/>
    <w:rsid w:val="00DD2002"/>
    <w:rsid w:val="00DD20C4"/>
    <w:rsid w:val="00DD34DA"/>
    <w:rsid w:val="00DD387C"/>
    <w:rsid w:val="00DD43B2"/>
    <w:rsid w:val="00DD452B"/>
    <w:rsid w:val="00DD4637"/>
    <w:rsid w:val="00DD46DA"/>
    <w:rsid w:val="00DD53BF"/>
    <w:rsid w:val="00DD5BAA"/>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44EB"/>
    <w:rsid w:val="00DE57E7"/>
    <w:rsid w:val="00DE606E"/>
    <w:rsid w:val="00DE63B8"/>
    <w:rsid w:val="00DE64A4"/>
    <w:rsid w:val="00DE6DA6"/>
    <w:rsid w:val="00DE6EA9"/>
    <w:rsid w:val="00DE6F33"/>
    <w:rsid w:val="00DE71EA"/>
    <w:rsid w:val="00DE74B6"/>
    <w:rsid w:val="00DE7755"/>
    <w:rsid w:val="00DF0E7D"/>
    <w:rsid w:val="00DF10AF"/>
    <w:rsid w:val="00DF119D"/>
    <w:rsid w:val="00DF15EC"/>
    <w:rsid w:val="00DF17A7"/>
    <w:rsid w:val="00DF1939"/>
    <w:rsid w:val="00DF1975"/>
    <w:rsid w:val="00DF1D9B"/>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556"/>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077"/>
    <w:rsid w:val="00E10246"/>
    <w:rsid w:val="00E102FD"/>
    <w:rsid w:val="00E1035A"/>
    <w:rsid w:val="00E10743"/>
    <w:rsid w:val="00E107CB"/>
    <w:rsid w:val="00E10A69"/>
    <w:rsid w:val="00E10A86"/>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8B"/>
    <w:rsid w:val="00E16D54"/>
    <w:rsid w:val="00E171CC"/>
    <w:rsid w:val="00E174EE"/>
    <w:rsid w:val="00E1790B"/>
    <w:rsid w:val="00E206F5"/>
    <w:rsid w:val="00E213FE"/>
    <w:rsid w:val="00E2177B"/>
    <w:rsid w:val="00E2184A"/>
    <w:rsid w:val="00E21B33"/>
    <w:rsid w:val="00E21D30"/>
    <w:rsid w:val="00E22291"/>
    <w:rsid w:val="00E2234B"/>
    <w:rsid w:val="00E227AC"/>
    <w:rsid w:val="00E22B45"/>
    <w:rsid w:val="00E2325D"/>
    <w:rsid w:val="00E236F8"/>
    <w:rsid w:val="00E24936"/>
    <w:rsid w:val="00E2505A"/>
    <w:rsid w:val="00E254EC"/>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1E33"/>
    <w:rsid w:val="00E42BD3"/>
    <w:rsid w:val="00E4346D"/>
    <w:rsid w:val="00E44553"/>
    <w:rsid w:val="00E457D0"/>
    <w:rsid w:val="00E459B6"/>
    <w:rsid w:val="00E45E0A"/>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0DE"/>
    <w:rsid w:val="00E54431"/>
    <w:rsid w:val="00E54679"/>
    <w:rsid w:val="00E548B3"/>
    <w:rsid w:val="00E5521E"/>
    <w:rsid w:val="00E55A42"/>
    <w:rsid w:val="00E55DCB"/>
    <w:rsid w:val="00E56878"/>
    <w:rsid w:val="00E57890"/>
    <w:rsid w:val="00E57A1B"/>
    <w:rsid w:val="00E6010E"/>
    <w:rsid w:val="00E60757"/>
    <w:rsid w:val="00E60F0D"/>
    <w:rsid w:val="00E60F85"/>
    <w:rsid w:val="00E61843"/>
    <w:rsid w:val="00E6189A"/>
    <w:rsid w:val="00E627D9"/>
    <w:rsid w:val="00E63920"/>
    <w:rsid w:val="00E63CE4"/>
    <w:rsid w:val="00E63CF8"/>
    <w:rsid w:val="00E63EEE"/>
    <w:rsid w:val="00E64161"/>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784"/>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0C89"/>
    <w:rsid w:val="00EA178C"/>
    <w:rsid w:val="00EA1809"/>
    <w:rsid w:val="00EA1D42"/>
    <w:rsid w:val="00EA1E41"/>
    <w:rsid w:val="00EA2213"/>
    <w:rsid w:val="00EA2874"/>
    <w:rsid w:val="00EA2D5F"/>
    <w:rsid w:val="00EA313E"/>
    <w:rsid w:val="00EA3907"/>
    <w:rsid w:val="00EA39EC"/>
    <w:rsid w:val="00EA3D31"/>
    <w:rsid w:val="00EA4720"/>
    <w:rsid w:val="00EA5254"/>
    <w:rsid w:val="00EA541B"/>
    <w:rsid w:val="00EA68B7"/>
    <w:rsid w:val="00EA693C"/>
    <w:rsid w:val="00EA6A55"/>
    <w:rsid w:val="00EA6C3C"/>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B20"/>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335"/>
    <w:rsid w:val="00EC3B12"/>
    <w:rsid w:val="00EC3B50"/>
    <w:rsid w:val="00EC3E64"/>
    <w:rsid w:val="00EC41B4"/>
    <w:rsid w:val="00EC4B11"/>
    <w:rsid w:val="00EC547F"/>
    <w:rsid w:val="00EC5D67"/>
    <w:rsid w:val="00EC6DE1"/>
    <w:rsid w:val="00ED09F5"/>
    <w:rsid w:val="00ED0B74"/>
    <w:rsid w:val="00ED0CEF"/>
    <w:rsid w:val="00ED0EAA"/>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821"/>
    <w:rsid w:val="00F10FA5"/>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42D"/>
    <w:rsid w:val="00F216F8"/>
    <w:rsid w:val="00F2171A"/>
    <w:rsid w:val="00F21D31"/>
    <w:rsid w:val="00F21DB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820"/>
    <w:rsid w:val="00F36235"/>
    <w:rsid w:val="00F36CA2"/>
    <w:rsid w:val="00F373EE"/>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21E4"/>
    <w:rsid w:val="00F52F81"/>
    <w:rsid w:val="00F53371"/>
    <w:rsid w:val="00F533D0"/>
    <w:rsid w:val="00F536FD"/>
    <w:rsid w:val="00F53BB9"/>
    <w:rsid w:val="00F54167"/>
    <w:rsid w:val="00F54649"/>
    <w:rsid w:val="00F54757"/>
    <w:rsid w:val="00F54AF4"/>
    <w:rsid w:val="00F54FA4"/>
    <w:rsid w:val="00F555C0"/>
    <w:rsid w:val="00F55C34"/>
    <w:rsid w:val="00F56F82"/>
    <w:rsid w:val="00F57005"/>
    <w:rsid w:val="00F57135"/>
    <w:rsid w:val="00F5742A"/>
    <w:rsid w:val="00F57584"/>
    <w:rsid w:val="00F57C83"/>
    <w:rsid w:val="00F57E80"/>
    <w:rsid w:val="00F601F1"/>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B9E"/>
    <w:rsid w:val="00F65C81"/>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3842"/>
    <w:rsid w:val="00F73B71"/>
    <w:rsid w:val="00F74753"/>
    <w:rsid w:val="00F74976"/>
    <w:rsid w:val="00F752C8"/>
    <w:rsid w:val="00F75744"/>
    <w:rsid w:val="00F777E5"/>
    <w:rsid w:val="00F779FF"/>
    <w:rsid w:val="00F77C1D"/>
    <w:rsid w:val="00F77D23"/>
    <w:rsid w:val="00F80228"/>
    <w:rsid w:val="00F80C2F"/>
    <w:rsid w:val="00F80CE3"/>
    <w:rsid w:val="00F80DC2"/>
    <w:rsid w:val="00F81018"/>
    <w:rsid w:val="00F81BA3"/>
    <w:rsid w:val="00F8230D"/>
    <w:rsid w:val="00F82528"/>
    <w:rsid w:val="00F825F1"/>
    <w:rsid w:val="00F826F8"/>
    <w:rsid w:val="00F82909"/>
    <w:rsid w:val="00F82BDC"/>
    <w:rsid w:val="00F82C7C"/>
    <w:rsid w:val="00F8318A"/>
    <w:rsid w:val="00F833E4"/>
    <w:rsid w:val="00F836CB"/>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3DB"/>
    <w:rsid w:val="00F87675"/>
    <w:rsid w:val="00F87E25"/>
    <w:rsid w:val="00F909CC"/>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B53"/>
    <w:rsid w:val="00F94F0A"/>
    <w:rsid w:val="00F95155"/>
    <w:rsid w:val="00F9598E"/>
    <w:rsid w:val="00F95F49"/>
    <w:rsid w:val="00F95F97"/>
    <w:rsid w:val="00F97A08"/>
    <w:rsid w:val="00FA083D"/>
    <w:rsid w:val="00FA0FDB"/>
    <w:rsid w:val="00FA11D0"/>
    <w:rsid w:val="00FA1B18"/>
    <w:rsid w:val="00FA1DCF"/>
    <w:rsid w:val="00FA1E17"/>
    <w:rsid w:val="00FA20CD"/>
    <w:rsid w:val="00FA2A6F"/>
    <w:rsid w:val="00FA3F29"/>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236D"/>
    <w:rsid w:val="00FB24A3"/>
    <w:rsid w:val="00FB2B74"/>
    <w:rsid w:val="00FB30E9"/>
    <w:rsid w:val="00FB3316"/>
    <w:rsid w:val="00FB36D2"/>
    <w:rsid w:val="00FB4292"/>
    <w:rsid w:val="00FB4671"/>
    <w:rsid w:val="00FB4800"/>
    <w:rsid w:val="00FB4E98"/>
    <w:rsid w:val="00FB4EEB"/>
    <w:rsid w:val="00FB5300"/>
    <w:rsid w:val="00FB55FB"/>
    <w:rsid w:val="00FB56E7"/>
    <w:rsid w:val="00FB6122"/>
    <w:rsid w:val="00FB68A1"/>
    <w:rsid w:val="00FB6EF5"/>
    <w:rsid w:val="00FB7214"/>
    <w:rsid w:val="00FB7709"/>
    <w:rsid w:val="00FB78BC"/>
    <w:rsid w:val="00FB7CCB"/>
    <w:rsid w:val="00FB7E17"/>
    <w:rsid w:val="00FB7F44"/>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791"/>
    <w:rsid w:val="00FC78E7"/>
    <w:rsid w:val="00FC7DCE"/>
    <w:rsid w:val="00FD0281"/>
    <w:rsid w:val="00FD0390"/>
    <w:rsid w:val="00FD04D8"/>
    <w:rsid w:val="00FD0F95"/>
    <w:rsid w:val="00FD1DF6"/>
    <w:rsid w:val="00FD2405"/>
    <w:rsid w:val="00FD2C9D"/>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5D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60F204-758D-462C-A99D-DAEA019F9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1728</TotalTime>
  <Pages>2</Pages>
  <Words>694</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cp:lastModifiedBy>
  <cp:revision>302</cp:revision>
  <cp:lastPrinted>2007-12-21T04:58:00Z</cp:lastPrinted>
  <dcterms:created xsi:type="dcterms:W3CDTF">2019-03-25T08:23:00Z</dcterms:created>
  <dcterms:modified xsi:type="dcterms:W3CDTF">2019-10-03T09:39:00Z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